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宋体_YS" w:hAnsi="方正宋体_YS" w:eastAsia="方正宋体_YS" w:cs="方正宋体_YS"/>
          <w:color w:val="333333"/>
          <w:sz w:val="30"/>
          <w:szCs w:val="30"/>
          <w:shd w:val="clear" w:color="auto" w:fill="FFFFFF"/>
          <w:lang w:val="en-US" w:eastAsia="zh-CN"/>
        </w:rPr>
      </w:pPr>
      <w:bookmarkStart w:id="0" w:name="_GoBack"/>
      <w:r>
        <w:rPr>
          <w:rFonts w:hint="eastAsia" w:ascii="方正宋体_YS" w:hAnsi="方正宋体_YS" w:eastAsia="方正宋体_YS" w:cs="方正宋体_YS"/>
          <w:color w:val="333333"/>
          <w:sz w:val="30"/>
          <w:szCs w:val="30"/>
          <w:shd w:val="clear" w:color="auto" w:fill="FFFFFF"/>
          <w:lang w:eastAsia="zh-CN"/>
        </w:rPr>
        <w:t>附件</w:t>
      </w:r>
      <w:r>
        <w:rPr>
          <w:rFonts w:hint="eastAsia" w:ascii="方正宋体_YS" w:hAnsi="方正宋体_YS" w:eastAsia="方正宋体_YS" w:cs="方正宋体_YS"/>
          <w:color w:val="333333"/>
          <w:sz w:val="30"/>
          <w:szCs w:val="30"/>
          <w:shd w:val="clear" w:color="auto" w:fill="FFFFFF"/>
          <w:lang w:val="en-US" w:eastAsia="zh-CN"/>
        </w:rPr>
        <w:t>1</w:t>
      </w:r>
    </w:p>
    <w:p>
      <w:pPr>
        <w:shd w:val="clear" w:color="auto" w:fill="FFFFFF"/>
        <w:spacing w:line="592" w:lineRule="exact"/>
        <w:jc w:val="center"/>
        <w:rPr>
          <w:rFonts w:hint="eastAsia" w:ascii="方正小标宋简体" w:hAnsi="方正小标宋_GBK" w:eastAsia="方正小标宋简体" w:cs="方正小标宋_GBK"/>
          <w:color w:val="333333"/>
          <w:sz w:val="44"/>
          <w:szCs w:val="44"/>
          <w:shd w:val="clear" w:color="auto" w:fill="FFFFFF"/>
        </w:rPr>
      </w:pPr>
    </w:p>
    <w:p>
      <w:pPr>
        <w:shd w:val="clear" w:color="auto" w:fill="FFFFFF"/>
        <w:spacing w:line="592" w:lineRule="exact"/>
        <w:jc w:val="center"/>
        <w:rPr>
          <w:rFonts w:hint="eastAsia" w:ascii="方正小标宋简体" w:hAnsi="方正小标宋_GBK" w:eastAsia="方正小标宋简体" w:cs="方正小标宋_GBK"/>
          <w:color w:val="333333"/>
          <w:sz w:val="44"/>
          <w:szCs w:val="44"/>
          <w:shd w:val="clear" w:color="auto" w:fill="FFFFFF"/>
        </w:rPr>
      </w:pPr>
      <w:r>
        <w:rPr>
          <w:rFonts w:hint="eastAsia" w:ascii="方正小标宋简体" w:hAnsi="方正小标宋_GBK" w:eastAsia="方正小标宋简体" w:cs="方正小标宋_GBK"/>
          <w:color w:val="333333"/>
          <w:sz w:val="44"/>
          <w:szCs w:val="44"/>
          <w:shd w:val="clear" w:color="auto" w:fill="FFFFFF"/>
        </w:rPr>
        <w:t>楚雄州</w:t>
      </w:r>
      <w:r>
        <w:rPr>
          <w:rFonts w:ascii="方正小标宋简体" w:hAnsi="方正小标宋_GBK" w:eastAsia="方正小标宋简体" w:cs="方正小标宋_GBK"/>
          <w:color w:val="333333"/>
          <w:sz w:val="44"/>
          <w:szCs w:val="44"/>
          <w:shd w:val="clear" w:color="auto" w:fill="FFFFFF"/>
        </w:rPr>
        <w:t>20</w:t>
      </w:r>
      <w:r>
        <w:rPr>
          <w:rFonts w:hint="eastAsia" w:ascii="方正小标宋简体" w:hAnsi="方正小标宋_GBK" w:eastAsia="方正小标宋简体" w:cs="方正小标宋_GBK"/>
          <w:color w:val="333333"/>
          <w:sz w:val="44"/>
          <w:szCs w:val="44"/>
          <w:shd w:val="clear" w:color="auto" w:fill="FFFFFF"/>
        </w:rPr>
        <w:t>2</w:t>
      </w:r>
      <w:r>
        <w:rPr>
          <w:rFonts w:hint="eastAsia" w:ascii="方正小标宋简体" w:hAnsi="方正小标宋_GBK" w:eastAsia="方正小标宋简体" w:cs="方正小标宋_GBK"/>
          <w:color w:val="333333"/>
          <w:sz w:val="44"/>
          <w:szCs w:val="44"/>
          <w:shd w:val="clear" w:color="auto" w:fill="FFFFFF"/>
          <w:lang w:val="en-US" w:eastAsia="zh-CN"/>
        </w:rPr>
        <w:t>4</w:t>
      </w:r>
      <w:r>
        <w:rPr>
          <w:rFonts w:hint="eastAsia" w:ascii="方正小标宋简体" w:hAnsi="方正小标宋_GBK" w:eastAsia="方正小标宋简体" w:cs="方正小标宋_GBK"/>
          <w:color w:val="333333"/>
          <w:sz w:val="44"/>
          <w:szCs w:val="44"/>
          <w:shd w:val="clear" w:color="auto" w:fill="FFFFFF"/>
        </w:rPr>
        <w:t>年高素质农民培育工作</w:t>
      </w:r>
    </w:p>
    <w:p>
      <w:pPr>
        <w:shd w:val="clear" w:color="auto" w:fill="FFFFFF"/>
        <w:spacing w:line="592" w:lineRule="exact"/>
        <w:jc w:val="center"/>
        <w:rPr>
          <w:rFonts w:ascii="方正小标宋简体" w:hAnsi="方正小标宋_GBK" w:eastAsia="方正小标宋简体" w:cs="方正小标宋_GBK"/>
          <w:color w:val="333333"/>
          <w:sz w:val="44"/>
          <w:szCs w:val="44"/>
          <w:shd w:val="clear" w:color="auto" w:fill="FFFFFF"/>
        </w:rPr>
      </w:pPr>
      <w:r>
        <w:rPr>
          <w:rFonts w:hint="eastAsia" w:ascii="方正小标宋简体" w:hAnsi="方正小标宋_GBK" w:eastAsia="方正小标宋简体" w:cs="方正小标宋_GBK"/>
          <w:color w:val="333333"/>
          <w:sz w:val="44"/>
          <w:szCs w:val="44"/>
          <w:shd w:val="clear" w:color="auto" w:fill="FFFFFF"/>
        </w:rPr>
        <w:t>实</w:t>
      </w:r>
      <w:r>
        <w:rPr>
          <w:rFonts w:hint="eastAsia" w:ascii="方正小标宋简体" w:hAnsi="方正小标宋_GBK" w:eastAsia="方正小标宋简体" w:cs="方正小标宋_GBK"/>
          <w:color w:val="333333"/>
          <w:sz w:val="44"/>
          <w:szCs w:val="44"/>
          <w:shd w:val="clear" w:color="auto" w:fill="FFFFFF"/>
          <w:lang w:val="en-US" w:eastAsia="zh-CN"/>
        </w:rPr>
        <w:t xml:space="preserve"> </w:t>
      </w:r>
      <w:r>
        <w:rPr>
          <w:rFonts w:hint="eastAsia" w:ascii="方正小标宋简体" w:hAnsi="方正小标宋_GBK" w:eastAsia="方正小标宋简体" w:cs="方正小标宋_GBK"/>
          <w:color w:val="333333"/>
          <w:sz w:val="44"/>
          <w:szCs w:val="44"/>
          <w:shd w:val="clear" w:color="auto" w:fill="FFFFFF"/>
        </w:rPr>
        <w:t>施</w:t>
      </w:r>
      <w:r>
        <w:rPr>
          <w:rFonts w:hint="eastAsia" w:ascii="方正小标宋简体" w:hAnsi="方正小标宋_GBK" w:eastAsia="方正小标宋简体" w:cs="方正小标宋_GBK"/>
          <w:color w:val="333333"/>
          <w:sz w:val="44"/>
          <w:szCs w:val="44"/>
          <w:shd w:val="clear" w:color="auto" w:fill="FFFFFF"/>
          <w:lang w:val="en-US" w:eastAsia="zh-CN"/>
        </w:rPr>
        <w:t xml:space="preserve"> </w:t>
      </w:r>
      <w:r>
        <w:rPr>
          <w:rFonts w:hint="eastAsia" w:ascii="方正小标宋简体" w:hAnsi="方正小标宋_GBK" w:eastAsia="方正小标宋简体" w:cs="方正小标宋_GBK"/>
          <w:color w:val="333333"/>
          <w:sz w:val="44"/>
          <w:szCs w:val="44"/>
          <w:shd w:val="clear" w:color="auto" w:fill="FFFFFF"/>
        </w:rPr>
        <w:t>方</w:t>
      </w:r>
      <w:r>
        <w:rPr>
          <w:rFonts w:hint="eastAsia" w:ascii="方正小标宋简体" w:hAnsi="方正小标宋_GBK" w:eastAsia="方正小标宋简体" w:cs="方正小标宋_GBK"/>
          <w:color w:val="333333"/>
          <w:sz w:val="44"/>
          <w:szCs w:val="44"/>
          <w:shd w:val="clear" w:color="auto" w:fill="FFFFFF"/>
          <w:lang w:val="en-US" w:eastAsia="zh-CN"/>
        </w:rPr>
        <w:t xml:space="preserve"> </w:t>
      </w:r>
      <w:r>
        <w:rPr>
          <w:rFonts w:hint="eastAsia" w:ascii="方正小标宋简体" w:hAnsi="方正小标宋_GBK" w:eastAsia="方正小标宋简体" w:cs="方正小标宋_GBK"/>
          <w:color w:val="333333"/>
          <w:sz w:val="44"/>
          <w:szCs w:val="44"/>
          <w:shd w:val="clear" w:color="auto" w:fill="FFFFFF"/>
        </w:rPr>
        <w:t>案</w:t>
      </w:r>
    </w:p>
    <w:bookmarkEnd w:id="0"/>
    <w:p>
      <w:pPr>
        <w:shd w:val="clear" w:color="auto" w:fill="FFFFFF"/>
        <w:spacing w:line="592" w:lineRule="exact"/>
        <w:jc w:val="center"/>
        <w:rPr>
          <w:rFonts w:ascii="方正小标宋简体" w:hAnsi="方正小标宋_GBK" w:eastAsia="方正小标宋简体" w:cs="方正小标宋_GBK"/>
          <w:color w:val="333333"/>
          <w:sz w:val="44"/>
          <w:szCs w:val="44"/>
          <w:shd w:val="clear" w:color="auto" w:fill="FFFFFF"/>
        </w:rPr>
      </w:pPr>
    </w:p>
    <w:p>
      <w:pPr>
        <w:shd w:val="clear" w:color="auto" w:fill="FFFFFF"/>
        <w:jc w:val="both"/>
        <w:rPr>
          <w:rFonts w:ascii="黑体" w:hAnsi="黑体" w:eastAsia="黑体" w:cs="方正黑体_GBK"/>
          <w:bCs/>
          <w:kern w:val="0"/>
          <w:sz w:val="32"/>
          <w:szCs w:val="32"/>
        </w:rPr>
      </w:pPr>
      <w:r>
        <w:rPr>
          <w:rFonts w:hint="eastAsia" w:ascii="方正仿宋简体" w:hAnsi="仿宋_GB2312" w:eastAsia="方正仿宋简体" w:cs="仿宋_GB2312"/>
          <w:kern w:val="0"/>
          <w:sz w:val="32"/>
          <w:szCs w:val="32"/>
        </w:rPr>
        <w:t xml:space="preserve">    </w:t>
      </w:r>
      <w:r>
        <w:rPr>
          <w:rFonts w:hint="eastAsia" w:ascii="黑体" w:hAnsi="黑体" w:eastAsia="黑体" w:cs="方正黑体_GBK"/>
          <w:bCs/>
          <w:kern w:val="0"/>
          <w:sz w:val="32"/>
          <w:szCs w:val="32"/>
        </w:rPr>
        <w:t>一、</w:t>
      </w:r>
      <w:r>
        <w:rPr>
          <w:rFonts w:hint="eastAsia" w:ascii="黑体" w:hAnsi="黑体" w:eastAsia="黑体" w:cs="方正黑体_GBK"/>
          <w:bCs/>
          <w:kern w:val="0"/>
          <w:sz w:val="32"/>
          <w:szCs w:val="32"/>
          <w:lang w:val="en-US" w:eastAsia="zh-CN"/>
        </w:rPr>
        <w:t>总体</w:t>
      </w:r>
      <w:r>
        <w:rPr>
          <w:rFonts w:hint="eastAsia" w:ascii="黑体" w:hAnsi="黑体" w:eastAsia="黑体" w:cs="方正黑体_GBK"/>
          <w:bCs/>
          <w:kern w:val="0"/>
          <w:sz w:val="32"/>
          <w:szCs w:val="32"/>
        </w:rPr>
        <w:t>思路</w:t>
      </w:r>
    </w:p>
    <w:p>
      <w:pPr>
        <w:shd w:val="clear" w:color="auto" w:fill="FFFFFF"/>
        <w:ind w:firstLine="640" w:firstLineChars="200"/>
        <w:rPr>
          <w:rFonts w:ascii="仿宋_GB2312" w:hAnsi="方正仿宋_GBK" w:eastAsia="方正仿宋简体" w:cs="方正仿宋_GBK"/>
          <w:color w:val="000000"/>
          <w:sz w:val="32"/>
          <w:szCs w:val="32"/>
        </w:rPr>
      </w:pPr>
      <w:r>
        <w:rPr>
          <w:rFonts w:hint="eastAsia" w:ascii="方正仿宋简体" w:hAnsi="仿宋_GB2312" w:eastAsia="方正仿宋简体" w:cs="仿宋_GB2312"/>
          <w:color w:val="000000"/>
          <w:sz w:val="32"/>
          <w:szCs w:val="32"/>
          <w:shd w:val="clear" w:color="auto" w:fill="FFFFFF"/>
        </w:rPr>
        <w:t>以习近平新时代中国特色社会主义思想为指导，</w:t>
      </w:r>
      <w:r>
        <w:rPr>
          <w:rFonts w:hint="eastAsia" w:ascii="方正仿宋简体" w:hAnsi="仿宋_GB2312" w:eastAsia="方正仿宋简体" w:cs="仿宋_GB2312"/>
          <w:color w:val="000000"/>
          <w:sz w:val="32"/>
          <w:szCs w:val="32"/>
          <w:shd w:val="clear" w:color="auto" w:fill="FFFFFF"/>
          <w:lang w:val="en-US" w:eastAsia="zh-CN"/>
        </w:rPr>
        <w:t>全面</w:t>
      </w:r>
      <w:r>
        <w:rPr>
          <w:rFonts w:hint="eastAsia" w:ascii="方正仿宋简体" w:hAnsi="仿宋_GB2312" w:eastAsia="方正仿宋简体" w:cs="仿宋_GB2312"/>
          <w:color w:val="000000"/>
          <w:sz w:val="32"/>
          <w:szCs w:val="32"/>
          <w:shd w:val="clear" w:color="auto" w:fill="FFFFFF"/>
        </w:rPr>
        <w:t>贯彻落实</w:t>
      </w:r>
      <w:r>
        <w:rPr>
          <w:rFonts w:hint="eastAsia" w:ascii="方正仿宋简体" w:hAnsi="仿宋_GB2312" w:eastAsia="方正仿宋简体" w:cs="仿宋_GB2312"/>
          <w:color w:val="000000"/>
          <w:sz w:val="32"/>
          <w:szCs w:val="32"/>
          <w:shd w:val="clear" w:color="auto" w:fill="FFFFFF"/>
          <w:lang w:val="en-US" w:eastAsia="zh-CN"/>
        </w:rPr>
        <w:t>党的二十大和中央、省委、州委农村工作会议精神，以学习运用“千万工程”经验为引领，聚焦“1+8+2”高原特色现代农业产业体系建设，</w:t>
      </w:r>
      <w:r>
        <w:rPr>
          <w:rFonts w:hint="default" w:ascii="Times New Roman" w:hAnsi="Times New Roman" w:eastAsia="方正仿宋简体" w:cs="Times New Roman"/>
          <w:color w:val="000000"/>
          <w:sz w:val="32"/>
          <w:szCs w:val="32"/>
          <w:lang w:val="en-US" w:eastAsia="zh-CN"/>
        </w:rPr>
        <w:t>以提升乡村特色产业发展水平、提升乡村建设水平、提升乡村治理水平为重点，</w:t>
      </w:r>
      <w:r>
        <w:rPr>
          <w:rFonts w:hint="eastAsia" w:ascii="方正仿宋简体" w:hAnsi="仿宋_GB2312" w:eastAsia="方正仿宋简体" w:cs="仿宋_GB2312"/>
          <w:color w:val="000000"/>
          <w:sz w:val="32"/>
          <w:szCs w:val="32"/>
          <w:shd w:val="clear" w:color="auto" w:fill="FFFFFF"/>
          <w:lang w:val="en-US" w:eastAsia="zh-CN"/>
        </w:rPr>
        <w:t>按照“</w:t>
      </w:r>
      <w:r>
        <w:rPr>
          <w:rFonts w:hint="eastAsia" w:ascii="方正仿宋简体" w:hAnsi="仿宋_GB2312" w:eastAsia="方正仿宋简体" w:cs="仿宋_GB2312"/>
          <w:color w:val="000000"/>
          <w:sz w:val="32"/>
          <w:szCs w:val="32"/>
          <w:shd w:val="clear" w:color="auto" w:fill="FFFFFF"/>
        </w:rPr>
        <w:t>需求导向、产业主线、分层实施、全程培育</w:t>
      </w:r>
      <w:r>
        <w:rPr>
          <w:rFonts w:hint="eastAsia" w:ascii="方正仿宋简体" w:hAnsi="仿宋_GB2312" w:eastAsia="方正仿宋简体" w:cs="仿宋_GB2312"/>
          <w:color w:val="000000"/>
          <w:sz w:val="32"/>
          <w:szCs w:val="32"/>
          <w:shd w:val="clear" w:color="auto" w:fill="FFFFFF"/>
          <w:lang w:val="en-US" w:eastAsia="zh-CN"/>
        </w:rPr>
        <w:t>”原则</w:t>
      </w:r>
      <w:r>
        <w:rPr>
          <w:rFonts w:hint="eastAsia" w:ascii="方正仿宋简体" w:hAnsi="仿宋_GB2312" w:eastAsia="方正仿宋简体" w:cs="仿宋_GB2312"/>
          <w:color w:val="000000"/>
          <w:sz w:val="32"/>
          <w:szCs w:val="32"/>
          <w:shd w:val="clear" w:color="auto" w:fill="FFFFFF"/>
          <w:lang w:eastAsia="zh-CN"/>
        </w:rPr>
        <w:t>，</w:t>
      </w:r>
      <w:r>
        <w:rPr>
          <w:rFonts w:hint="eastAsia" w:ascii="方正仿宋简体" w:hAnsi="仿宋_GB2312" w:eastAsia="方正仿宋简体" w:cs="仿宋_GB2312"/>
          <w:color w:val="000000"/>
          <w:sz w:val="32"/>
          <w:szCs w:val="32"/>
          <w:shd w:val="clear" w:color="auto" w:fill="FFFFFF"/>
          <w:lang w:val="en-US" w:eastAsia="zh-CN"/>
        </w:rPr>
        <w:t>培育粮食安全守护者、产业发展带头人和乡村振兴主力军</w:t>
      </w:r>
      <w:r>
        <w:rPr>
          <w:rFonts w:hint="eastAsia" w:ascii="仿宋_GB2312" w:hAnsi="方正仿宋_GBK" w:eastAsia="仿宋_GB2312" w:cs="方正仿宋_GBK"/>
          <w:color w:val="000000"/>
          <w:sz w:val="32"/>
          <w:szCs w:val="32"/>
          <w:lang w:val="en-US" w:eastAsia="zh-CN"/>
        </w:rPr>
        <w:t>，</w:t>
      </w:r>
      <w:r>
        <w:rPr>
          <w:rFonts w:hint="eastAsia" w:ascii="方正仿宋简体" w:hAnsi="仿宋_GB2312" w:eastAsia="方正仿宋简体" w:cs="仿宋_GB2312"/>
          <w:color w:val="000000"/>
          <w:sz w:val="32"/>
          <w:szCs w:val="32"/>
          <w:shd w:val="clear" w:color="auto" w:fill="FFFFFF"/>
          <w:lang w:val="en-US" w:eastAsia="zh-CN"/>
        </w:rPr>
        <w:t>为楚雄州打造现代农业示范区、有力有效推进乡村振兴、加快建设特色农业强州奠定夯实人才基础。</w:t>
      </w:r>
    </w:p>
    <w:p>
      <w:pPr>
        <w:numPr>
          <w:ilvl w:val="0"/>
          <w:numId w:val="1"/>
        </w:numPr>
        <w:shd w:val="clear" w:color="auto" w:fill="FFFFFF"/>
        <w:ind w:firstLine="640" w:firstLineChars="200"/>
        <w:rPr>
          <w:rFonts w:ascii="黑体" w:hAnsi="黑体" w:eastAsia="黑体" w:cs="方正黑体_GBK"/>
          <w:bCs/>
          <w:kern w:val="0"/>
          <w:sz w:val="32"/>
          <w:szCs w:val="32"/>
        </w:rPr>
      </w:pPr>
      <w:r>
        <w:rPr>
          <w:rFonts w:hint="eastAsia" w:ascii="黑体" w:hAnsi="黑体" w:eastAsia="黑体" w:cs="方正黑体_GBK"/>
          <w:bCs/>
          <w:kern w:val="0"/>
          <w:sz w:val="32"/>
          <w:szCs w:val="32"/>
        </w:rPr>
        <w:t>目标范围</w:t>
      </w:r>
    </w:p>
    <w:p>
      <w:pPr>
        <w:shd w:val="clear" w:color="auto" w:fill="FFFFFF"/>
        <w:spacing w:line="592" w:lineRule="exact"/>
        <w:ind w:firstLine="643" w:firstLineChars="200"/>
        <w:rPr>
          <w:rFonts w:ascii="Times New Roman" w:hAnsi="Times New Roman" w:eastAsia="方正仿宋简体" w:cs="Times New Roman"/>
          <w:b/>
          <w:kern w:val="0"/>
          <w:sz w:val="32"/>
          <w:szCs w:val="32"/>
        </w:rPr>
      </w:pPr>
      <w:r>
        <w:rPr>
          <w:rFonts w:ascii="Times New Roman" w:hAnsi="Times New Roman" w:eastAsia="方正仿宋简体" w:cs="Times New Roman"/>
          <w:b/>
          <w:bCs/>
          <w:kern w:val="0"/>
          <w:sz w:val="32"/>
          <w:szCs w:val="32"/>
        </w:rPr>
        <w:t>（一）实施范围</w:t>
      </w:r>
    </w:p>
    <w:p>
      <w:pPr>
        <w:shd w:val="clear" w:color="auto" w:fill="FFFFFF"/>
        <w:spacing w:line="592" w:lineRule="exact"/>
        <w:ind w:firstLine="640" w:firstLineChars="200"/>
        <w:jc w:val="lef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202</w:t>
      </w:r>
      <w:r>
        <w:rPr>
          <w:rFonts w:hint="eastAsia" w:ascii="Times New Roman" w:hAnsi="Times New Roman" w:eastAsia="方正仿宋简体" w:cs="Times New Roman"/>
          <w:kern w:val="0"/>
          <w:sz w:val="32"/>
          <w:szCs w:val="32"/>
          <w:lang w:val="en-US" w:eastAsia="zh-CN"/>
        </w:rPr>
        <w:t>4</w:t>
      </w:r>
      <w:r>
        <w:rPr>
          <w:rFonts w:ascii="Times New Roman" w:hAnsi="Times New Roman" w:eastAsia="方正仿宋简体" w:cs="Times New Roman"/>
          <w:kern w:val="0"/>
          <w:sz w:val="32"/>
          <w:szCs w:val="32"/>
        </w:rPr>
        <w:t>年</w:t>
      </w:r>
      <w:r>
        <w:rPr>
          <w:rFonts w:hint="eastAsia" w:ascii="Times New Roman" w:hAnsi="Times New Roman" w:eastAsia="方正仿宋简体" w:cs="Times New Roman"/>
          <w:kern w:val="0"/>
          <w:sz w:val="32"/>
          <w:szCs w:val="32"/>
          <w:lang w:val="en-US" w:eastAsia="zh-CN"/>
        </w:rPr>
        <w:t>下达</w:t>
      </w:r>
      <w:r>
        <w:rPr>
          <w:rFonts w:ascii="Times New Roman" w:hAnsi="Times New Roman" w:eastAsia="方正仿宋简体" w:cs="Times New Roman"/>
          <w:kern w:val="0"/>
          <w:sz w:val="32"/>
          <w:szCs w:val="32"/>
        </w:rPr>
        <w:t>楚雄州高素质农民培育中央</w:t>
      </w:r>
      <w:r>
        <w:rPr>
          <w:rFonts w:hint="eastAsia" w:ascii="Times New Roman" w:hAnsi="Times New Roman" w:eastAsia="方正仿宋简体" w:cs="Times New Roman"/>
          <w:kern w:val="0"/>
          <w:sz w:val="32"/>
          <w:szCs w:val="32"/>
          <w:lang w:val="en-US" w:eastAsia="zh-CN"/>
        </w:rPr>
        <w:t>项目</w:t>
      </w:r>
      <w:r>
        <w:rPr>
          <w:rFonts w:ascii="Times New Roman" w:hAnsi="Times New Roman" w:eastAsia="方正仿宋简体" w:cs="Times New Roman"/>
          <w:kern w:val="0"/>
          <w:sz w:val="32"/>
          <w:szCs w:val="32"/>
        </w:rPr>
        <w:t>资金</w:t>
      </w:r>
      <w:r>
        <w:rPr>
          <w:rFonts w:hint="eastAsia" w:ascii="Times New Roman" w:hAnsi="Times New Roman" w:eastAsia="方正仿宋简体" w:cs="Times New Roman"/>
          <w:kern w:val="0"/>
          <w:sz w:val="32"/>
          <w:szCs w:val="32"/>
          <w:lang w:val="en-US" w:eastAsia="zh-CN"/>
        </w:rPr>
        <w:t>827</w:t>
      </w:r>
      <w:r>
        <w:rPr>
          <w:rFonts w:ascii="Times New Roman" w:hAnsi="Times New Roman" w:eastAsia="方正仿宋简体" w:cs="Times New Roman"/>
          <w:kern w:val="0"/>
          <w:sz w:val="32"/>
          <w:szCs w:val="32"/>
        </w:rPr>
        <w:t>万元，在州本级和</w:t>
      </w:r>
      <w:r>
        <w:rPr>
          <w:rFonts w:hint="eastAsia" w:ascii="Times New Roman" w:hAnsi="Times New Roman" w:eastAsia="方正仿宋简体" w:cs="Times New Roman"/>
          <w:kern w:val="0"/>
          <w:sz w:val="32"/>
          <w:szCs w:val="32"/>
          <w:lang w:val="en-US" w:eastAsia="zh-CN"/>
        </w:rPr>
        <w:t>全州九县（市）实施</w:t>
      </w:r>
      <w:r>
        <w:rPr>
          <w:rFonts w:ascii="Times New Roman" w:hAnsi="Times New Roman" w:eastAsia="方正仿宋简体" w:cs="Times New Roman"/>
          <w:kern w:val="0"/>
          <w:sz w:val="32"/>
          <w:szCs w:val="32"/>
        </w:rPr>
        <w:t>。</w:t>
      </w:r>
    </w:p>
    <w:p>
      <w:pPr>
        <w:shd w:val="clear" w:color="auto" w:fill="FFFFFF"/>
        <w:spacing w:line="592"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（二）工作目标</w:t>
      </w:r>
    </w:p>
    <w:p>
      <w:pPr>
        <w:shd w:val="clear" w:color="auto" w:fill="FFFFFF"/>
        <w:spacing w:line="592" w:lineRule="exact"/>
        <w:ind w:firstLine="640" w:firstLineChars="200"/>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202</w:t>
      </w:r>
      <w:r>
        <w:rPr>
          <w:rFonts w:hint="eastAsia" w:ascii="Times New Roman" w:hAnsi="Times New Roman" w:eastAsia="方正仿宋简体" w:cs="Times New Roman"/>
          <w:kern w:val="0"/>
          <w:sz w:val="32"/>
          <w:szCs w:val="32"/>
          <w:lang w:val="en-US" w:eastAsia="zh-CN"/>
        </w:rPr>
        <w:t>4</w:t>
      </w:r>
      <w:r>
        <w:rPr>
          <w:rFonts w:ascii="Times New Roman" w:hAnsi="Times New Roman" w:eastAsia="方正仿宋简体" w:cs="Times New Roman"/>
          <w:kern w:val="0"/>
          <w:sz w:val="32"/>
          <w:szCs w:val="32"/>
        </w:rPr>
        <w:t>年</w:t>
      </w:r>
      <w:r>
        <w:rPr>
          <w:rFonts w:hint="eastAsia" w:ascii="Times New Roman" w:hAnsi="Times New Roman" w:eastAsia="方正仿宋简体" w:cs="Times New Roman"/>
          <w:kern w:val="0"/>
          <w:sz w:val="32"/>
          <w:szCs w:val="32"/>
          <w:lang w:eastAsia="zh-CN"/>
        </w:rPr>
        <w:t>，</w:t>
      </w:r>
      <w:r>
        <w:rPr>
          <w:rFonts w:ascii="Times New Roman" w:hAnsi="Times New Roman" w:eastAsia="方正仿宋简体" w:cs="Times New Roman"/>
          <w:kern w:val="0"/>
          <w:sz w:val="32"/>
          <w:szCs w:val="32"/>
        </w:rPr>
        <w:t>全州计划培</w:t>
      </w:r>
      <w:r>
        <w:rPr>
          <w:rFonts w:hint="eastAsia" w:ascii="Times New Roman" w:hAnsi="Times New Roman" w:eastAsia="方正仿宋简体" w:cs="Times New Roman"/>
          <w:kern w:val="0"/>
          <w:sz w:val="32"/>
          <w:szCs w:val="32"/>
          <w:lang w:val="en-US" w:eastAsia="zh-CN"/>
        </w:rPr>
        <w:t>育</w:t>
      </w:r>
      <w:r>
        <w:rPr>
          <w:rFonts w:ascii="Times New Roman" w:hAnsi="Times New Roman" w:eastAsia="方正仿宋简体" w:cs="Times New Roman"/>
          <w:kern w:val="0"/>
          <w:sz w:val="32"/>
          <w:szCs w:val="32"/>
        </w:rPr>
        <w:t>高素质农民</w:t>
      </w:r>
      <w:r>
        <w:rPr>
          <w:rFonts w:hint="eastAsia" w:ascii="Times New Roman" w:hAnsi="Times New Roman" w:eastAsia="方正仿宋简体" w:cs="Times New Roman"/>
          <w:kern w:val="0"/>
          <w:sz w:val="32"/>
          <w:szCs w:val="32"/>
          <w:lang w:val="en-US" w:eastAsia="zh-CN"/>
        </w:rPr>
        <w:t>2200</w:t>
      </w:r>
      <w:r>
        <w:rPr>
          <w:rFonts w:ascii="Times New Roman" w:hAnsi="Times New Roman" w:eastAsia="方正仿宋简体" w:cs="Times New Roman"/>
          <w:kern w:val="0"/>
          <w:sz w:val="32"/>
          <w:szCs w:val="32"/>
        </w:rPr>
        <w:t>人</w:t>
      </w:r>
      <w:r>
        <w:rPr>
          <w:rFonts w:hint="eastAsia" w:ascii="Times New Roman" w:hAnsi="Times New Roman" w:eastAsia="方正仿宋简体" w:cs="Times New Roman"/>
          <w:kern w:val="0"/>
          <w:sz w:val="32"/>
          <w:szCs w:val="32"/>
          <w:lang w:val="en-US" w:eastAsia="zh-CN"/>
        </w:rPr>
        <w:t>左右（含学用贯通试点100人）</w:t>
      </w:r>
      <w:r>
        <w:rPr>
          <w:rFonts w:ascii="Times New Roman" w:hAnsi="Times New Roman" w:eastAsia="方正仿宋简体" w:cs="Times New Roman"/>
          <w:kern w:val="0"/>
          <w:sz w:val="32"/>
          <w:szCs w:val="32"/>
        </w:rPr>
        <w:t>，</w:t>
      </w:r>
      <w:r>
        <w:rPr>
          <w:rFonts w:hint="eastAsia" w:ascii="Times New Roman" w:hAnsi="Times New Roman" w:eastAsia="方正仿宋简体" w:cs="Times New Roman"/>
          <w:kern w:val="0"/>
          <w:sz w:val="32"/>
          <w:szCs w:val="32"/>
          <w:lang w:val="en-US" w:eastAsia="zh-CN"/>
        </w:rPr>
        <w:t>其中：围绕粮油稳产保供开展培育人数不低于培训总人数的60%；</w:t>
      </w:r>
      <w:r>
        <w:rPr>
          <w:rFonts w:ascii="Times New Roman" w:hAnsi="Times New Roman" w:eastAsia="方正仿宋简体" w:cs="Times New Roman"/>
          <w:kern w:val="0"/>
          <w:sz w:val="32"/>
          <w:szCs w:val="32"/>
        </w:rPr>
        <w:t>培训对象参评率和满意度</w:t>
      </w:r>
      <w:r>
        <w:rPr>
          <w:rFonts w:hint="eastAsia" w:ascii="Times New Roman" w:hAnsi="Times New Roman" w:eastAsia="方正仿宋简体" w:cs="Times New Roman"/>
          <w:kern w:val="0"/>
          <w:sz w:val="32"/>
          <w:szCs w:val="32"/>
          <w:lang w:val="en-US" w:eastAsia="zh-CN"/>
        </w:rPr>
        <w:t>不低于90</w:t>
      </w:r>
      <w:r>
        <w:rPr>
          <w:rFonts w:ascii="Times New Roman" w:hAnsi="Times New Roman" w:eastAsia="方正仿宋简体" w:cs="Times New Roman"/>
          <w:kern w:val="0"/>
          <w:sz w:val="32"/>
          <w:szCs w:val="32"/>
        </w:rPr>
        <w:t>%。</w:t>
      </w:r>
    </w:p>
    <w:p>
      <w:pPr>
        <w:numPr>
          <w:ilvl w:val="0"/>
          <w:numId w:val="0"/>
        </w:numPr>
        <w:shd w:val="clear" w:color="auto" w:fill="FFFFFF"/>
        <w:ind w:firstLine="640" w:firstLineChars="200"/>
        <w:rPr>
          <w:rFonts w:hint="default" w:ascii="方正仿宋简体" w:hAnsi="仿宋_GB2312" w:eastAsia="方正仿宋简体" w:cs="仿宋_GB2312"/>
          <w:color w:val="000000"/>
          <w:sz w:val="32"/>
          <w:szCs w:val="32"/>
          <w:shd w:val="clear" w:color="auto" w:fill="FFFFFF"/>
          <w:lang w:val="en-US"/>
        </w:rPr>
      </w:pPr>
      <w:r>
        <w:rPr>
          <w:rFonts w:hint="eastAsia" w:ascii="黑体" w:hAnsi="黑体" w:eastAsia="黑体" w:cs="方正黑体_GBK"/>
          <w:bCs/>
          <w:kern w:val="0"/>
          <w:sz w:val="32"/>
          <w:szCs w:val="32"/>
          <w:lang w:val="en-US" w:eastAsia="zh-CN"/>
        </w:rPr>
        <w:t>三、重点工作</w:t>
      </w:r>
    </w:p>
    <w:p>
      <w:pPr>
        <w:numPr>
          <w:ilvl w:val="0"/>
          <w:numId w:val="0"/>
        </w:numPr>
        <w:shd w:val="clear" w:color="auto" w:fill="FFFFFF"/>
        <w:ind w:firstLine="640" w:firstLineChars="200"/>
        <w:jc w:val="both"/>
        <w:rPr>
          <w:rFonts w:hint="eastAsia" w:ascii="方正仿宋简体" w:hAnsi="仿宋_GB2312" w:eastAsia="方正仿宋简体" w:cs="仿宋_GB2312"/>
          <w:color w:val="000000"/>
          <w:sz w:val="32"/>
          <w:szCs w:val="32"/>
          <w:shd w:val="clear" w:color="auto" w:fill="FFFFFF"/>
          <w:lang w:val="en-US" w:eastAsia="zh-CN"/>
        </w:rPr>
      </w:pPr>
      <w:r>
        <w:rPr>
          <w:rFonts w:hint="eastAsia" w:ascii="方正仿宋简体" w:hAnsi="仿宋_GB2312" w:eastAsia="方正仿宋简体" w:cs="仿宋_GB2312"/>
          <w:color w:val="000000"/>
          <w:sz w:val="32"/>
          <w:szCs w:val="32"/>
          <w:shd w:val="clear" w:color="auto" w:fill="FFFFFF"/>
          <w:lang w:val="en-US" w:eastAsia="zh-CN"/>
        </w:rPr>
        <w:t>锚定加快建设特色农业强州对强化乡村人才支撑的要求，聚焦重点产业发展，</w:t>
      </w:r>
      <w:r>
        <w:rPr>
          <w:rFonts w:hint="eastAsia" w:ascii="方正仿宋简体" w:hAnsi="方正仿宋简体" w:eastAsia="方正仿宋简体" w:cs="方正仿宋简体"/>
          <w:bCs/>
          <w:kern w:val="0"/>
          <w:sz w:val="32"/>
          <w:szCs w:val="32"/>
          <w:lang w:val="en-US" w:eastAsia="zh-CN"/>
        </w:rPr>
        <w:t>认真组织开展产业发展能力提升培训和专项提升培训行动，</w:t>
      </w:r>
      <w:r>
        <w:rPr>
          <w:rFonts w:hint="eastAsia" w:ascii="方正仿宋简体" w:hAnsi="仿宋_GB2312" w:eastAsia="方正仿宋简体" w:cs="仿宋_GB2312"/>
          <w:color w:val="000000"/>
          <w:sz w:val="32"/>
          <w:szCs w:val="32"/>
          <w:shd w:val="clear" w:color="auto" w:fill="FFFFFF"/>
          <w:lang w:val="en-US" w:eastAsia="zh-CN"/>
        </w:rPr>
        <w:t>高质量完成高素质农民培育各项任务。</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ind w:leftChars="0" w:firstLine="643" w:firstLineChars="200"/>
        <w:jc w:val="both"/>
        <w:textAlignment w:val="auto"/>
        <w:rPr>
          <w:rFonts w:hint="eastAsia" w:ascii="方正仿宋简体" w:hAnsi="仿宋_GB2312" w:eastAsia="方正仿宋简体" w:cs="仿宋_GB2312"/>
          <w:b/>
          <w:bCs/>
          <w:color w:val="000000"/>
          <w:sz w:val="32"/>
          <w:szCs w:val="32"/>
          <w:shd w:val="clear" w:color="auto" w:fill="FFFFFF"/>
          <w:lang w:val="en-US" w:eastAsia="zh-CN"/>
        </w:rPr>
      </w:pPr>
      <w:r>
        <w:rPr>
          <w:rFonts w:hint="eastAsia" w:ascii="方正仿宋简体" w:hAnsi="仿宋_GB2312" w:eastAsia="方正仿宋简体" w:cs="仿宋_GB2312"/>
          <w:b/>
          <w:bCs/>
          <w:color w:val="000000"/>
          <w:sz w:val="32"/>
          <w:szCs w:val="32"/>
          <w:shd w:val="clear" w:color="auto" w:fill="FFFFFF"/>
          <w:lang w:val="en-US" w:eastAsia="zh-CN"/>
        </w:rPr>
        <w:t>主要培训内容</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ind w:firstLine="643" w:firstLineChars="200"/>
        <w:jc w:val="both"/>
        <w:textAlignment w:val="auto"/>
        <w:rPr>
          <w:rFonts w:hint="eastAsia" w:ascii="方正仿宋简体" w:hAnsi="仿宋_GB2312" w:eastAsia="方正仿宋简体" w:cs="仿宋_GB2312"/>
          <w:color w:val="000000"/>
          <w:sz w:val="32"/>
          <w:szCs w:val="32"/>
          <w:shd w:val="clear" w:color="auto" w:fill="FFFFFF"/>
          <w:lang w:val="en-US" w:eastAsia="zh-CN"/>
        </w:rPr>
      </w:pPr>
      <w:r>
        <w:rPr>
          <w:rFonts w:hint="eastAsia" w:ascii="方正仿宋简体" w:hAnsi="仿宋_GB2312" w:eastAsia="方正仿宋简体" w:cs="仿宋_GB2312"/>
          <w:b/>
          <w:bCs/>
          <w:color w:val="000000"/>
          <w:sz w:val="32"/>
          <w:szCs w:val="32"/>
          <w:shd w:val="clear" w:color="auto" w:fill="FFFFFF"/>
          <w:lang w:val="en-US" w:eastAsia="zh-CN"/>
        </w:rPr>
        <w:t>1、认真开展技术技能重点提升培训。</w:t>
      </w:r>
      <w:r>
        <w:rPr>
          <w:rFonts w:hint="eastAsia" w:ascii="方正仿宋简体" w:hAnsi="仿宋_GB2312" w:eastAsia="方正仿宋简体" w:cs="仿宋_GB2312"/>
          <w:color w:val="000000"/>
          <w:sz w:val="32"/>
          <w:szCs w:val="32"/>
          <w:shd w:val="clear" w:color="auto" w:fill="FFFFFF"/>
          <w:lang w:val="en-US" w:eastAsia="zh-CN"/>
        </w:rPr>
        <w:t>围绕水稻、玉米、大豆等主要粮油稳产保供需求，认真组织粮油作物的全过程全周期培训。重点突出良种选购、机收减损、农机安全生产技能、繁制种、病虫害防治、耕地保护、农业防灾减灾等关键技术、主推技术培训；积极开展服务农业生产的电商营销、风险防控、农产品质量安全、农产品“三品一标”等全产业链技能培训；</w:t>
      </w:r>
      <w:r>
        <w:rPr>
          <w:rFonts w:hint="eastAsia" w:ascii="方正仿宋简体" w:hAnsi="方正仿宋简体" w:eastAsia="方正仿宋简体" w:cs="方正仿宋简体"/>
          <w:bCs/>
          <w:kern w:val="0"/>
          <w:sz w:val="32"/>
          <w:szCs w:val="32"/>
          <w:lang w:val="en-US" w:eastAsia="zh-CN"/>
        </w:rPr>
        <w:t>因地制宜进行</w:t>
      </w:r>
      <w:r>
        <w:rPr>
          <w:rFonts w:hint="eastAsia" w:ascii="方正仿宋简体" w:hAnsi="仿宋_GB2312" w:eastAsia="方正仿宋简体" w:cs="仿宋_GB2312"/>
          <w:color w:val="000000"/>
          <w:sz w:val="32"/>
          <w:szCs w:val="32"/>
          <w:shd w:val="clear" w:color="auto" w:fill="FFFFFF"/>
          <w:lang w:val="en-US" w:eastAsia="zh-CN"/>
        </w:rPr>
        <w:t>高端蔬菜、精品花卉、植物蛋白、</w:t>
      </w:r>
      <w:r>
        <w:rPr>
          <w:rFonts w:hint="default" w:ascii="Times New Roman" w:hAnsi="Times New Roman" w:eastAsia="方正仿宋简体" w:cs="Times New Roman"/>
          <w:color w:val="auto"/>
          <w:sz w:val="32"/>
          <w:szCs w:val="32"/>
          <w:lang w:val="en-US" w:eastAsia="zh-CN"/>
        </w:rPr>
        <w:t>肉牛肉羊、生猪</w:t>
      </w:r>
      <w:r>
        <w:rPr>
          <w:rFonts w:hint="eastAsia" w:ascii="方正仿宋简体" w:hAnsi="仿宋_GB2312" w:eastAsia="方正仿宋简体" w:cs="仿宋_GB2312"/>
          <w:color w:val="000000"/>
          <w:sz w:val="32"/>
          <w:szCs w:val="32"/>
          <w:shd w:val="clear" w:color="auto" w:fill="FFFFFF"/>
          <w:lang w:val="en-US" w:eastAsia="zh-CN"/>
        </w:rPr>
        <w:t>等绿色种养殖技术培训，切实提升农民绿色种养技术技能水平。</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ind w:leftChars="0" w:firstLine="643" w:firstLineChars="200"/>
        <w:jc w:val="both"/>
        <w:textAlignment w:val="auto"/>
        <w:rPr>
          <w:rFonts w:hint="eastAsia" w:ascii="方正仿宋简体" w:hAnsi="仿宋_GB2312" w:eastAsia="方正仿宋简体" w:cs="仿宋_GB2312"/>
          <w:color w:val="000000"/>
          <w:sz w:val="32"/>
          <w:szCs w:val="32"/>
          <w:shd w:val="clear" w:color="auto" w:fill="FFFFFF"/>
          <w:lang w:val="en-US" w:eastAsia="zh-CN"/>
        </w:rPr>
      </w:pPr>
      <w:r>
        <w:rPr>
          <w:rFonts w:hint="eastAsia" w:ascii="方正仿宋简体" w:hAnsi="仿宋_GB2312" w:eastAsia="方正仿宋简体" w:cs="仿宋_GB2312"/>
          <w:b/>
          <w:bCs/>
          <w:color w:val="000000"/>
          <w:sz w:val="32"/>
          <w:szCs w:val="32"/>
          <w:shd w:val="clear" w:color="auto" w:fill="FFFFFF"/>
          <w:lang w:val="en-US" w:eastAsia="zh-CN"/>
        </w:rPr>
        <w:t>2、认真开展特色产业发展能力培优提升培训。</w:t>
      </w:r>
      <w:r>
        <w:rPr>
          <w:rFonts w:hint="eastAsia" w:ascii="方正仿宋简体" w:hAnsi="仿宋_GB2312" w:eastAsia="方正仿宋简体" w:cs="仿宋_GB2312"/>
          <w:color w:val="000000"/>
          <w:sz w:val="32"/>
          <w:szCs w:val="32"/>
          <w:shd w:val="clear" w:color="auto" w:fill="FFFFFF"/>
          <w:lang w:val="en-US" w:eastAsia="zh-CN"/>
        </w:rPr>
        <w:t>围绕</w:t>
      </w:r>
      <w:r>
        <w:rPr>
          <w:rFonts w:hint="eastAsia" w:ascii="方正仿宋简体" w:hAnsi="方正仿宋简体" w:eastAsia="方正仿宋简体" w:cs="方正仿宋简体"/>
          <w:bCs/>
          <w:kern w:val="0"/>
          <w:sz w:val="32"/>
          <w:szCs w:val="32"/>
          <w:lang w:val="en-US" w:eastAsia="zh-CN"/>
        </w:rPr>
        <w:t>特色产业高质量发展，以</w:t>
      </w:r>
      <w:r>
        <w:rPr>
          <w:rFonts w:hint="eastAsia" w:ascii="方正仿宋简体" w:hAnsi="仿宋_GB2312" w:eastAsia="方正仿宋简体" w:cs="仿宋_GB2312"/>
          <w:color w:val="000000"/>
          <w:sz w:val="32"/>
          <w:szCs w:val="32"/>
          <w:shd w:val="clear" w:color="auto" w:fill="FFFFFF"/>
          <w:lang w:val="en-US" w:eastAsia="zh-CN"/>
        </w:rPr>
        <w:t>农业经营主体带头人、农村集体经济组织负责人、返乡创业创新者等为重点对象</w:t>
      </w:r>
      <w:r>
        <w:rPr>
          <w:rFonts w:hint="eastAsia" w:ascii="方正仿宋简体" w:hAnsi="方正仿宋简体" w:eastAsia="方正仿宋简体" w:cs="方正仿宋简体"/>
          <w:bCs/>
          <w:kern w:val="0"/>
          <w:sz w:val="32"/>
          <w:szCs w:val="32"/>
          <w:lang w:val="en-US" w:eastAsia="zh-CN"/>
        </w:rPr>
        <w:t>，</w:t>
      </w:r>
      <w:r>
        <w:rPr>
          <w:rFonts w:hint="eastAsia" w:ascii="方正仿宋简体" w:hAnsi="仿宋_GB2312" w:eastAsia="方正仿宋简体" w:cs="仿宋_GB2312"/>
          <w:color w:val="000000"/>
          <w:sz w:val="32"/>
          <w:szCs w:val="32"/>
          <w:shd w:val="clear" w:color="auto" w:fill="FFFFFF"/>
          <w:lang w:val="en-US" w:eastAsia="zh-CN"/>
        </w:rPr>
        <w:t>分层分类开展经营管理、市场营销、信贷融资、风险防控、农产品质量安全等知识培训，切实提升产业发展能力，促进产业提档升级。探索按岗位所需，通过订单式组班、定制式培训、师带徒等培训方式，提升农民就业能力，促进新型农业经营主体发展壮大。</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ind w:leftChars="0" w:firstLine="643" w:firstLineChars="200"/>
        <w:jc w:val="both"/>
        <w:textAlignment w:val="auto"/>
        <w:rPr>
          <w:rFonts w:hint="default" w:ascii="方正仿宋简体" w:hAnsi="仿宋_GB2312" w:eastAsia="方正仿宋简体" w:cs="仿宋_GB2312"/>
          <w:color w:val="000000"/>
          <w:sz w:val="32"/>
          <w:szCs w:val="32"/>
          <w:shd w:val="clear" w:color="auto" w:fill="FFFFFF"/>
          <w:lang w:val="en-US" w:eastAsia="zh-CN"/>
        </w:rPr>
      </w:pPr>
      <w:r>
        <w:rPr>
          <w:rFonts w:hint="eastAsia" w:ascii="方正仿宋简体" w:hAnsi="仿宋_GB2312" w:eastAsia="方正仿宋简体" w:cs="仿宋_GB2312"/>
          <w:b/>
          <w:bCs/>
          <w:color w:val="000000"/>
          <w:sz w:val="32"/>
          <w:szCs w:val="32"/>
          <w:shd w:val="clear" w:color="auto" w:fill="FFFFFF"/>
          <w:lang w:val="en-US" w:eastAsia="zh-CN"/>
        </w:rPr>
        <w:t>3、认真开展农民素质素养全面提升培训。</w:t>
      </w:r>
      <w:r>
        <w:rPr>
          <w:rFonts w:hint="eastAsia" w:ascii="方正仿宋简体" w:hAnsi="仿宋_GB2312" w:eastAsia="方正仿宋简体" w:cs="仿宋_GB2312"/>
          <w:color w:val="000000"/>
          <w:sz w:val="32"/>
          <w:szCs w:val="32"/>
          <w:shd w:val="clear" w:color="auto" w:fill="FFFFFF"/>
          <w:lang w:val="en-US" w:eastAsia="zh-CN"/>
        </w:rPr>
        <w:t>围绕促进农民持续稳定增收，以乡村规划建设和治理、乡风文明、移风易俗、农耕文化传承等领域为主要内容，融入习近平新时代中国特色社会主义思想、社会主义核心价值观、涉农法律法规及政策等知识开展培训，切实提升农民素质素养。支持农民提升学历层次，依托农广校、职业院校探索实施高素质农民培育与职业教育贯通衔接。注重培养高素质青年人才和高素质女农民。注重高素质农民培育与农业农村科普工作协同开展。</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ind w:leftChars="0" w:firstLine="643" w:firstLineChars="200"/>
        <w:jc w:val="both"/>
        <w:textAlignment w:val="auto"/>
        <w:rPr>
          <w:rFonts w:hint="eastAsia" w:ascii="方正仿宋简体" w:hAnsi="仿宋_GB2312" w:eastAsia="方正仿宋简体" w:cs="仿宋_GB2312"/>
          <w:b/>
          <w:bCs/>
          <w:color w:val="000000"/>
          <w:sz w:val="32"/>
          <w:szCs w:val="32"/>
          <w:shd w:val="clear" w:color="auto" w:fill="FFFFFF"/>
          <w:lang w:val="en-US" w:eastAsia="zh-CN"/>
        </w:rPr>
      </w:pPr>
      <w:r>
        <w:rPr>
          <w:rFonts w:hint="eastAsia" w:ascii="方正仿宋简体" w:hAnsi="仿宋_GB2312" w:eastAsia="方正仿宋简体" w:cs="仿宋_GB2312"/>
          <w:b/>
          <w:bCs/>
          <w:color w:val="000000"/>
          <w:sz w:val="32"/>
          <w:szCs w:val="32"/>
          <w:shd w:val="clear" w:color="auto" w:fill="FFFFFF"/>
          <w:lang w:val="en-US" w:eastAsia="zh-CN"/>
        </w:rPr>
        <w:t>（二）开展专项培训行动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ind w:leftChars="0" w:firstLine="640" w:firstLineChars="200"/>
        <w:jc w:val="both"/>
        <w:textAlignment w:val="auto"/>
        <w:rPr>
          <w:rFonts w:hint="default" w:ascii="方正仿宋简体" w:hAnsi="仿宋_GB2312" w:eastAsia="方正仿宋简体" w:cs="仿宋_GB2312"/>
          <w:b w:val="0"/>
          <w:bCs w:val="0"/>
          <w:color w:val="000000"/>
          <w:sz w:val="32"/>
          <w:szCs w:val="32"/>
          <w:shd w:val="clear" w:color="auto" w:fill="FFFFFF"/>
          <w:lang w:val="en-US" w:eastAsia="zh-CN"/>
        </w:rPr>
      </w:pPr>
      <w:r>
        <w:rPr>
          <w:rFonts w:hint="eastAsia" w:ascii="方正仿宋简体" w:hAnsi="仿宋_GB2312" w:eastAsia="方正仿宋简体" w:cs="仿宋_GB2312"/>
          <w:b w:val="0"/>
          <w:bCs w:val="0"/>
          <w:color w:val="000000"/>
          <w:sz w:val="32"/>
          <w:szCs w:val="32"/>
          <w:shd w:val="clear" w:color="auto" w:fill="FFFFFF"/>
          <w:lang w:val="en-US" w:eastAsia="zh-CN"/>
        </w:rPr>
        <w:t>全州紧扣“七个行动”、“一个试点”，有的放矢组织专项培训。</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ind w:leftChars="0" w:firstLine="643" w:firstLineChars="200"/>
        <w:jc w:val="both"/>
        <w:textAlignment w:val="auto"/>
        <w:rPr>
          <w:rFonts w:hint="eastAsia" w:ascii="方正仿宋简体" w:hAnsi="仿宋_GB2312" w:eastAsia="方正仿宋简体" w:cs="仿宋_GB2312"/>
          <w:b w:val="0"/>
          <w:bCs w:val="0"/>
          <w:color w:val="000000"/>
          <w:sz w:val="32"/>
          <w:szCs w:val="32"/>
          <w:shd w:val="clear" w:color="auto" w:fill="FFFFFF"/>
          <w:lang w:val="en-US" w:eastAsia="zh-CN"/>
        </w:rPr>
      </w:pPr>
      <w:r>
        <w:rPr>
          <w:rFonts w:hint="eastAsia" w:ascii="方正仿宋简体" w:hAnsi="仿宋_GB2312" w:eastAsia="方正仿宋简体" w:cs="仿宋_GB2312"/>
          <w:b/>
          <w:bCs/>
          <w:color w:val="000000"/>
          <w:sz w:val="32"/>
          <w:szCs w:val="32"/>
          <w:shd w:val="clear" w:color="auto" w:fill="FFFFFF"/>
          <w:lang w:val="en-US" w:eastAsia="zh-CN"/>
        </w:rPr>
        <w:t>1、粮油作物大面积单产提升培训行动。</w:t>
      </w:r>
      <w:r>
        <w:rPr>
          <w:rFonts w:hint="eastAsia" w:ascii="方正仿宋简体" w:hAnsi="仿宋_GB2312" w:eastAsia="方正仿宋简体" w:cs="仿宋_GB2312"/>
          <w:b w:val="0"/>
          <w:bCs w:val="0"/>
          <w:color w:val="000000"/>
          <w:sz w:val="32"/>
          <w:szCs w:val="32"/>
          <w:shd w:val="clear" w:color="auto" w:fill="FFFFFF"/>
          <w:lang w:val="en-US" w:eastAsia="zh-CN"/>
        </w:rPr>
        <w:t>围绕水稻、玉米、大豆、小麦、油菜等粮油作物单产提升，进行良种良法技术培训。其中，</w:t>
      </w:r>
      <w:r>
        <w:rPr>
          <w:rFonts w:hint="eastAsia" w:ascii="方正仿宋简体" w:hAnsi="仿宋_GB2312" w:eastAsia="方正仿宋简体" w:cs="仿宋_GB2312"/>
          <w:b/>
          <w:bCs/>
          <w:color w:val="000000"/>
          <w:sz w:val="32"/>
          <w:szCs w:val="32"/>
          <w:shd w:val="clear" w:color="auto" w:fill="FFFFFF"/>
          <w:lang w:val="en-US" w:eastAsia="zh-CN"/>
        </w:rPr>
        <w:t>禄丰市</w:t>
      </w:r>
      <w:r>
        <w:rPr>
          <w:rFonts w:hint="eastAsia" w:ascii="方正仿宋简体" w:hAnsi="仿宋_GB2312" w:eastAsia="方正仿宋简体" w:cs="仿宋_GB2312"/>
          <w:b w:val="0"/>
          <w:bCs w:val="0"/>
          <w:color w:val="000000"/>
          <w:sz w:val="32"/>
          <w:szCs w:val="32"/>
          <w:shd w:val="clear" w:color="auto" w:fill="FFFFFF"/>
          <w:lang w:val="en-US" w:eastAsia="zh-CN"/>
        </w:rPr>
        <w:t>要以玉米高产增产技术模式应用技术技能培训和高产优质耐密品种相关技术培训为重点，组织开展好玉米单产提升培训；</w:t>
      </w:r>
      <w:r>
        <w:rPr>
          <w:rFonts w:hint="eastAsia" w:ascii="方正仿宋简体" w:hAnsi="仿宋_GB2312" w:eastAsia="方正仿宋简体" w:cs="仿宋_GB2312"/>
          <w:b/>
          <w:bCs/>
          <w:color w:val="000000"/>
          <w:sz w:val="32"/>
          <w:szCs w:val="32"/>
          <w:shd w:val="clear" w:color="auto" w:fill="FFFFFF"/>
          <w:lang w:val="en-US" w:eastAsia="zh-CN"/>
        </w:rPr>
        <w:t>牟定县</w:t>
      </w:r>
      <w:r>
        <w:rPr>
          <w:rFonts w:hint="eastAsia" w:ascii="方正仿宋简体" w:hAnsi="仿宋_GB2312" w:eastAsia="方正仿宋简体" w:cs="仿宋_GB2312"/>
          <w:b w:val="0"/>
          <w:bCs w:val="0"/>
          <w:color w:val="000000"/>
          <w:sz w:val="32"/>
          <w:szCs w:val="32"/>
          <w:shd w:val="clear" w:color="auto" w:fill="FFFFFF"/>
          <w:lang w:val="en-US" w:eastAsia="zh-CN"/>
        </w:rPr>
        <w:t>要以油菜轻简高效栽培、“油菜+”轮作免耕栽培、“三精、三化”集成技术培训和高产稳产、高含油量、早熟优质油菜品种种植技术为重点，组织开展好油菜单产提升培训。</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ind w:leftChars="0" w:firstLine="643" w:firstLineChars="200"/>
        <w:jc w:val="both"/>
        <w:textAlignment w:val="auto"/>
        <w:rPr>
          <w:rFonts w:hint="default" w:ascii="方正仿宋简体" w:hAnsi="仿宋_GB2312" w:eastAsia="方正仿宋简体" w:cs="仿宋_GB2312"/>
          <w:b w:val="0"/>
          <w:bCs w:val="0"/>
          <w:color w:val="000000"/>
          <w:sz w:val="32"/>
          <w:szCs w:val="32"/>
          <w:shd w:val="clear" w:color="auto" w:fill="FFFFFF"/>
          <w:lang w:val="en-US" w:eastAsia="zh-CN"/>
        </w:rPr>
      </w:pPr>
      <w:r>
        <w:rPr>
          <w:rFonts w:hint="eastAsia" w:ascii="方正仿宋简体" w:hAnsi="仿宋_GB2312" w:eastAsia="方正仿宋简体" w:cs="仿宋_GB2312"/>
          <w:b/>
          <w:bCs/>
          <w:color w:val="000000"/>
          <w:sz w:val="32"/>
          <w:szCs w:val="32"/>
          <w:shd w:val="clear" w:color="auto" w:fill="FFFFFF"/>
          <w:lang w:val="en-US" w:eastAsia="zh-CN"/>
        </w:rPr>
        <w:t>2、“菜篮子”技术培训行动。</w:t>
      </w:r>
      <w:r>
        <w:rPr>
          <w:rFonts w:hint="eastAsia" w:ascii="方正仿宋简体" w:hAnsi="仿宋_GB2312" w:eastAsia="方正仿宋简体" w:cs="仿宋_GB2312"/>
          <w:b w:val="0"/>
          <w:bCs w:val="0"/>
          <w:color w:val="000000"/>
          <w:sz w:val="32"/>
          <w:szCs w:val="32"/>
          <w:shd w:val="clear" w:color="auto" w:fill="FFFFFF"/>
          <w:lang w:val="en-US" w:eastAsia="zh-CN"/>
        </w:rPr>
        <w:t>各县市要围绕“肉、蛋、奶、水产和果菜”等农产品生产、加工、营销开展专项技术培训和全产业链技术技能培训。</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ind w:leftChars="0" w:firstLine="643" w:firstLineChars="200"/>
        <w:jc w:val="both"/>
        <w:textAlignment w:val="auto"/>
        <w:rPr>
          <w:rFonts w:hint="eastAsia" w:ascii="方正仿宋简体" w:hAnsi="仿宋_GB2312" w:eastAsia="方正仿宋简体" w:cs="仿宋_GB2312"/>
          <w:b w:val="0"/>
          <w:bCs w:val="0"/>
          <w:color w:val="000000"/>
          <w:sz w:val="32"/>
          <w:szCs w:val="32"/>
          <w:shd w:val="clear" w:color="auto" w:fill="FFFFFF"/>
          <w:lang w:val="en-US" w:eastAsia="zh-CN"/>
        </w:rPr>
      </w:pPr>
      <w:r>
        <w:rPr>
          <w:rFonts w:hint="eastAsia" w:ascii="方正仿宋简体" w:hAnsi="仿宋_GB2312" w:eastAsia="方正仿宋简体" w:cs="仿宋_GB2312"/>
          <w:b/>
          <w:bCs/>
          <w:color w:val="000000"/>
          <w:sz w:val="32"/>
          <w:szCs w:val="32"/>
          <w:shd w:val="clear" w:color="auto" w:fill="FFFFFF"/>
          <w:lang w:val="en-US" w:eastAsia="zh-CN"/>
        </w:rPr>
        <w:t>3、豇豆质量安全控制培训行动。牟定县</w:t>
      </w:r>
      <w:r>
        <w:rPr>
          <w:rFonts w:hint="eastAsia" w:ascii="方正仿宋简体" w:hAnsi="仿宋_GB2312" w:eastAsia="方正仿宋简体" w:cs="仿宋_GB2312"/>
          <w:b w:val="0"/>
          <w:bCs w:val="0"/>
          <w:color w:val="000000"/>
          <w:sz w:val="32"/>
          <w:szCs w:val="32"/>
          <w:shd w:val="clear" w:color="auto" w:fill="FFFFFF"/>
          <w:lang w:val="en-US" w:eastAsia="zh-CN"/>
        </w:rPr>
        <w:t>要以豇豆病虫害绿色防控、科学安全用药、农药残留限量标准要求、承诺达标合格证开具等，认真组织豇豆种植户进行豇豆质量安全控制培训。</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ind w:leftChars="0" w:firstLine="643" w:firstLineChars="200"/>
        <w:jc w:val="both"/>
        <w:textAlignment w:val="auto"/>
        <w:rPr>
          <w:rFonts w:hint="eastAsia" w:ascii="方正仿宋简体" w:hAnsi="仿宋_GB2312" w:eastAsia="方正仿宋简体" w:cs="仿宋_GB2312"/>
          <w:b w:val="0"/>
          <w:bCs w:val="0"/>
          <w:color w:val="000000"/>
          <w:sz w:val="32"/>
          <w:szCs w:val="32"/>
          <w:shd w:val="clear" w:color="auto" w:fill="FFFFFF"/>
          <w:lang w:val="en-US" w:eastAsia="zh-CN"/>
        </w:rPr>
      </w:pPr>
      <w:r>
        <w:rPr>
          <w:rFonts w:hint="eastAsia" w:ascii="方正仿宋简体" w:hAnsi="仿宋_GB2312" w:eastAsia="方正仿宋简体" w:cs="仿宋_GB2312"/>
          <w:b/>
          <w:bCs/>
          <w:color w:val="000000"/>
          <w:sz w:val="32"/>
          <w:szCs w:val="32"/>
          <w:shd w:val="clear" w:color="auto" w:fill="FFFFFF"/>
          <w:lang w:val="en-US" w:eastAsia="zh-CN"/>
        </w:rPr>
        <w:t>4、青年人才培育行动。</w:t>
      </w:r>
      <w:r>
        <w:rPr>
          <w:rFonts w:hint="eastAsia" w:ascii="方正仿宋简体" w:hAnsi="仿宋_GB2312" w:eastAsia="方正仿宋简体" w:cs="仿宋_GB2312"/>
          <w:b w:val="0"/>
          <w:bCs w:val="0"/>
          <w:color w:val="000000"/>
          <w:sz w:val="32"/>
          <w:szCs w:val="32"/>
          <w:shd w:val="clear" w:color="auto" w:fill="FFFFFF"/>
          <w:lang w:val="en-US" w:eastAsia="zh-CN"/>
        </w:rPr>
        <w:t>各县市要联合共青团组织在留村青年、返乡创业青年中培育一批种养殖能手、专业大户和致富带头人，逐渐培育一批懂农业、爱农村、懂技术的青年“土专家”“田秀才”。</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ind w:leftChars="0" w:firstLine="643" w:firstLineChars="200"/>
        <w:jc w:val="both"/>
        <w:textAlignment w:val="auto"/>
        <w:rPr>
          <w:rFonts w:hint="eastAsia" w:ascii="方正仿宋简体" w:hAnsi="仿宋_GB2312" w:eastAsia="方正仿宋简体" w:cs="仿宋_GB2312"/>
          <w:b w:val="0"/>
          <w:bCs w:val="0"/>
          <w:color w:val="000000"/>
          <w:sz w:val="32"/>
          <w:szCs w:val="32"/>
          <w:shd w:val="clear" w:color="auto" w:fill="FFFFFF"/>
          <w:lang w:val="en-US" w:eastAsia="zh-CN"/>
        </w:rPr>
      </w:pPr>
      <w:r>
        <w:rPr>
          <w:rFonts w:hint="eastAsia" w:ascii="方正仿宋简体" w:hAnsi="仿宋_GB2312" w:eastAsia="方正仿宋简体" w:cs="仿宋_GB2312"/>
          <w:b/>
          <w:bCs/>
          <w:color w:val="000000"/>
          <w:sz w:val="32"/>
          <w:szCs w:val="32"/>
          <w:shd w:val="clear" w:color="auto" w:fill="FFFFFF"/>
          <w:lang w:val="en-US" w:eastAsia="zh-CN"/>
        </w:rPr>
        <w:t>5、高素质女农民培育行动。</w:t>
      </w:r>
      <w:r>
        <w:rPr>
          <w:rFonts w:hint="eastAsia" w:ascii="方正仿宋简体" w:hAnsi="仿宋_GB2312" w:eastAsia="方正仿宋简体" w:cs="仿宋_GB2312"/>
          <w:b w:val="0"/>
          <w:bCs w:val="0"/>
          <w:color w:val="000000"/>
          <w:sz w:val="32"/>
          <w:szCs w:val="32"/>
          <w:shd w:val="clear" w:color="auto" w:fill="FFFFFF"/>
          <w:lang w:val="en-US" w:eastAsia="zh-CN"/>
        </w:rPr>
        <w:t>主动联合妇联组织开展高素质女农民专题培育行动。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ind w:leftChars="0" w:firstLine="643" w:firstLineChars="200"/>
        <w:jc w:val="both"/>
        <w:textAlignment w:val="auto"/>
        <w:rPr>
          <w:rFonts w:hint="eastAsia" w:ascii="方正仿宋简体" w:hAnsi="仿宋_GB2312" w:eastAsia="方正仿宋简体" w:cs="仿宋_GB2312"/>
          <w:b w:val="0"/>
          <w:bCs w:val="0"/>
          <w:color w:val="000000"/>
          <w:sz w:val="32"/>
          <w:szCs w:val="32"/>
          <w:shd w:val="clear" w:color="auto" w:fill="FFFFFF"/>
          <w:lang w:val="en-US" w:eastAsia="zh-CN"/>
        </w:rPr>
      </w:pPr>
      <w:r>
        <w:rPr>
          <w:rFonts w:hint="eastAsia" w:ascii="方正仿宋简体" w:hAnsi="仿宋_GB2312" w:eastAsia="方正仿宋简体" w:cs="仿宋_GB2312"/>
          <w:b/>
          <w:bCs/>
          <w:color w:val="000000"/>
          <w:sz w:val="32"/>
          <w:szCs w:val="32"/>
          <w:shd w:val="clear" w:color="auto" w:fill="FFFFFF"/>
          <w:lang w:val="en-US" w:eastAsia="zh-CN"/>
        </w:rPr>
        <w:t>6、农民素质素养提升培训行动。</w:t>
      </w:r>
      <w:r>
        <w:rPr>
          <w:rFonts w:hint="eastAsia" w:ascii="方正仿宋简体" w:hAnsi="仿宋_GB2312" w:eastAsia="方正仿宋简体" w:cs="仿宋_GB2312"/>
          <w:b w:val="0"/>
          <w:bCs w:val="0"/>
          <w:color w:val="000000"/>
          <w:sz w:val="32"/>
          <w:szCs w:val="32"/>
          <w:shd w:val="clear" w:color="auto" w:fill="FFFFFF"/>
          <w:lang w:val="en-US" w:eastAsia="zh-CN"/>
        </w:rPr>
        <w:t>各县市要统筹资源，联合基层党校深入村组，以习近平新时代中国特色社会主义思想、党的政策理论、社会主义核心价值观等为重点，用半天至一天时间，开展农民素质素养提升培训，教育引导农民听党话、感党恩、跟党走。</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ind w:leftChars="0" w:firstLine="643" w:firstLineChars="200"/>
        <w:jc w:val="both"/>
        <w:textAlignment w:val="auto"/>
        <w:rPr>
          <w:rFonts w:hint="eastAsia" w:ascii="方正仿宋简体" w:hAnsi="方正仿宋简体" w:eastAsia="方正仿宋简体" w:cs="方正仿宋简体"/>
          <w:color w:val="auto"/>
          <w:kern w:val="0"/>
          <w:sz w:val="32"/>
          <w:szCs w:val="32"/>
          <w:lang w:val="en-US" w:eastAsia="zh-CN"/>
        </w:rPr>
      </w:pPr>
      <w:r>
        <w:rPr>
          <w:rFonts w:hint="eastAsia" w:ascii="方正仿宋简体" w:hAnsi="仿宋_GB2312" w:eastAsia="方正仿宋简体" w:cs="仿宋_GB2312"/>
          <w:b/>
          <w:bCs/>
          <w:color w:val="000000"/>
          <w:sz w:val="32"/>
          <w:szCs w:val="32"/>
          <w:shd w:val="clear" w:color="auto" w:fill="FFFFFF"/>
          <w:lang w:val="en-US" w:eastAsia="zh-CN"/>
        </w:rPr>
        <w:t>7、主体带头人、致富带头人培育行动。</w:t>
      </w:r>
      <w:r>
        <w:rPr>
          <w:rFonts w:hint="eastAsia" w:ascii="方正仿宋简体" w:hAnsi="仿宋_GB2312" w:eastAsia="方正仿宋简体" w:cs="仿宋_GB2312"/>
          <w:b w:val="0"/>
          <w:bCs w:val="0"/>
          <w:color w:val="000000"/>
          <w:sz w:val="32"/>
          <w:szCs w:val="32"/>
          <w:shd w:val="clear" w:color="auto" w:fill="FFFFFF"/>
          <w:lang w:val="en-US" w:eastAsia="zh-CN"/>
        </w:rPr>
        <w:t>围绕当地主导产业和特色产业发展，以家庭家场、合作社、农业企业、集体经济组织等带头人和骨干为重点对象，培育一批致富带头人和新型经营主体带头人。因地制定组织开展脱贫人口和防止返贫监测对象的实用技能培训，提高脱贫劳动力就业技能和就业竞争力。</w:t>
      </w:r>
      <w:r>
        <w:rPr>
          <w:rFonts w:hint="eastAsia" w:ascii="方正仿宋简体" w:hAnsi="方正仿宋简体" w:eastAsia="方正仿宋简体" w:cs="方正仿宋简体"/>
          <w:color w:val="auto"/>
          <w:kern w:val="0"/>
          <w:sz w:val="32"/>
          <w:szCs w:val="32"/>
          <w:lang w:val="en-US" w:eastAsia="zh-CN"/>
        </w:rPr>
        <w:t xml:space="preserve">积极探索与当地主导产业、特色产业新型农业经营主体开展用人联合培养、订单定制等产教融合培育。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ind w:leftChars="0" w:firstLine="643" w:firstLineChars="200"/>
        <w:jc w:val="both"/>
        <w:textAlignment w:val="auto"/>
        <w:rPr>
          <w:rFonts w:hint="eastAsia" w:ascii="方正仿宋简体" w:hAnsi="仿宋_GB2312" w:eastAsia="方正仿宋简体" w:cs="仿宋_GB2312"/>
          <w:b w:val="0"/>
          <w:bCs w:val="0"/>
          <w:color w:val="000000"/>
          <w:sz w:val="32"/>
          <w:szCs w:val="32"/>
          <w:shd w:val="clear" w:color="auto" w:fill="FFFFFF"/>
          <w:lang w:val="en-US" w:eastAsia="zh-CN"/>
        </w:rPr>
      </w:pPr>
      <w:r>
        <w:rPr>
          <w:rFonts w:hint="eastAsia" w:ascii="方正仿宋简体" w:hAnsi="仿宋_GB2312" w:eastAsia="方正仿宋简体" w:cs="仿宋_GB2312"/>
          <w:b/>
          <w:bCs/>
          <w:color w:val="000000"/>
          <w:sz w:val="32"/>
          <w:szCs w:val="32"/>
          <w:shd w:val="clear" w:color="auto" w:fill="FFFFFF"/>
          <w:lang w:val="en-US" w:eastAsia="zh-CN"/>
        </w:rPr>
        <w:t>8、开展学用贯通综合试点。元谋县</w:t>
      </w:r>
      <w:r>
        <w:rPr>
          <w:rFonts w:hint="eastAsia" w:ascii="方正仿宋简体" w:hAnsi="仿宋_GB2312" w:eastAsia="方正仿宋简体" w:cs="仿宋_GB2312"/>
          <w:b w:val="0"/>
          <w:bCs w:val="0"/>
          <w:color w:val="000000"/>
          <w:sz w:val="32"/>
          <w:szCs w:val="32"/>
          <w:shd w:val="clear" w:color="auto" w:fill="FFFFFF"/>
          <w:lang w:val="en-US" w:eastAsia="zh-CN"/>
        </w:rPr>
        <w:t>作为全省4个开展高素质农民培育学用贯通综合试点县之一，要按上级农广校要求，以县级农广校为主实施。要按照试点方案选择培育对象，进行系统学习+跟班实践开展两年持续培养，推动学习培育和就业创业紧密联系、双向贯通。</w:t>
      </w:r>
    </w:p>
    <w:p>
      <w:pPr>
        <w:numPr>
          <w:ilvl w:val="0"/>
          <w:numId w:val="0"/>
        </w:numPr>
        <w:shd w:val="clear" w:color="auto" w:fill="FFFFFF"/>
        <w:ind w:firstLine="642"/>
        <w:rPr>
          <w:rFonts w:hint="eastAsia" w:ascii="方正仿宋简体" w:hAnsi="方正仿宋简体" w:eastAsia="方正仿宋简体" w:cs="方正仿宋简体"/>
          <w:b/>
          <w:bCs/>
          <w:color w:val="000000"/>
          <w:sz w:val="32"/>
          <w:szCs w:val="32"/>
          <w:shd w:val="clear" w:color="auto" w:fill="FFFFFF"/>
          <w:lang w:val="en-US" w:eastAsia="zh-CN"/>
        </w:rPr>
      </w:pPr>
      <w:r>
        <w:rPr>
          <w:rFonts w:hint="eastAsia" w:ascii="方正仿宋简体" w:hAnsi="方正仿宋简体" w:eastAsia="方正仿宋简体" w:cs="方正仿宋简体"/>
          <w:b/>
          <w:bCs/>
          <w:color w:val="000000"/>
          <w:sz w:val="32"/>
          <w:szCs w:val="32"/>
          <w:shd w:val="clear" w:color="auto" w:fill="FFFFFF"/>
          <w:lang w:val="en-US" w:eastAsia="zh-CN"/>
        </w:rPr>
        <w:t>四、工作要求</w:t>
      </w:r>
    </w:p>
    <w:p>
      <w:pPr>
        <w:numPr>
          <w:ilvl w:val="0"/>
          <w:numId w:val="0"/>
        </w:numPr>
        <w:shd w:val="clear" w:color="auto" w:fill="FFFFFF"/>
        <w:ind w:firstLine="642"/>
        <w:rPr>
          <w:rFonts w:hint="default" w:ascii="方正仿宋简体" w:hAnsi="方正仿宋简体" w:eastAsia="方正仿宋简体" w:cs="方正仿宋简体"/>
          <w:b w:val="0"/>
          <w:bCs w:val="0"/>
          <w:color w:val="000000"/>
          <w:sz w:val="32"/>
          <w:szCs w:val="32"/>
          <w:shd w:val="clear" w:color="auto" w:fill="FFFFFF"/>
          <w:lang w:val="en-US" w:eastAsia="zh-CN"/>
        </w:rPr>
      </w:pPr>
      <w:r>
        <w:rPr>
          <w:rFonts w:hint="eastAsia" w:ascii="方正仿宋简体" w:hAnsi="方正仿宋简体" w:eastAsia="方正仿宋简体" w:cs="方正仿宋简体"/>
          <w:b w:val="0"/>
          <w:bCs w:val="0"/>
          <w:color w:val="000000"/>
          <w:sz w:val="32"/>
          <w:szCs w:val="32"/>
          <w:shd w:val="clear" w:color="auto" w:fill="FFFFFF"/>
          <w:lang w:val="en-US" w:eastAsia="zh-CN"/>
        </w:rPr>
        <w:t>2024年是高素质农民培育工作质量提升关键之年，各县市要按照《高素质农民培育规范》相关要求，组织好开展好高素质农民培育工作，不断提高培育的针对性、规范性和有效性，有力推动全州高素质农民培育工作高质量发展。</w:t>
      </w:r>
    </w:p>
    <w:p>
      <w:pPr>
        <w:numPr>
          <w:ilvl w:val="0"/>
          <w:numId w:val="0"/>
        </w:numPr>
        <w:shd w:val="clear" w:color="auto" w:fill="FFFFFF"/>
        <w:ind w:firstLine="643" w:firstLineChars="200"/>
        <w:rPr>
          <w:rFonts w:hint="default" w:ascii="方正仿宋简体" w:hAnsi="方正仿宋简体" w:eastAsia="方正仿宋简体" w:cs="方正仿宋简体"/>
          <w:b/>
          <w:bCs/>
          <w:color w:val="000000"/>
          <w:sz w:val="32"/>
          <w:szCs w:val="32"/>
          <w:shd w:val="clear" w:color="auto" w:fill="FFFFFF"/>
          <w:lang w:val="en-US" w:eastAsia="zh-CN"/>
        </w:rPr>
      </w:pPr>
      <w:r>
        <w:rPr>
          <w:rFonts w:hint="eastAsia" w:ascii="方正仿宋简体" w:hAnsi="方正仿宋简体" w:eastAsia="方正仿宋简体" w:cs="方正仿宋简体"/>
          <w:b/>
          <w:bCs/>
          <w:color w:val="000000"/>
          <w:sz w:val="32"/>
          <w:szCs w:val="32"/>
          <w:shd w:val="clear" w:color="auto" w:fill="FFFFFF"/>
          <w:lang w:val="en-US" w:eastAsia="zh-CN"/>
        </w:rPr>
        <w:t>（一）强化组织领导</w:t>
      </w:r>
    </w:p>
    <w:p>
      <w:pPr>
        <w:numPr>
          <w:ilvl w:val="0"/>
          <w:numId w:val="0"/>
        </w:numPr>
        <w:shd w:val="clear" w:color="auto" w:fill="FFFFFF"/>
        <w:ind w:firstLine="640" w:firstLineChars="200"/>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要建立农业农村部门牵头，财政、人力资源和社会保障等部门共同参与，妇联、共青团等各有关部门通力合作的工作机制；不断细化工作措施，明确任务分工，保障资金投入，精心组织实施。要落实好“行政主管部门第一课”，强化工作调度、提醒，适时推动工作进度。州级要加强对各县（市）高素质农民培育工作的指导，各县（市）要加强对高素质农民项目实施单位的监督管理。</w:t>
      </w:r>
    </w:p>
    <w:p>
      <w:pPr>
        <w:numPr>
          <w:ilvl w:val="0"/>
          <w:numId w:val="3"/>
        </w:numPr>
        <w:shd w:val="clear" w:color="auto" w:fill="FFFFFF"/>
        <w:ind w:firstLine="643" w:firstLineChars="200"/>
        <w:rPr>
          <w:rFonts w:hint="eastAsia" w:ascii="方正仿宋简体" w:hAnsi="方正仿宋简体" w:eastAsia="方正仿宋简体" w:cs="方正仿宋简体"/>
          <w:b/>
          <w:bCs/>
          <w:color w:val="000000"/>
          <w:sz w:val="32"/>
          <w:szCs w:val="32"/>
          <w:lang w:eastAsia="zh-CN"/>
        </w:rPr>
      </w:pPr>
      <w:r>
        <w:rPr>
          <w:rFonts w:hint="eastAsia" w:ascii="方正仿宋简体" w:hAnsi="方正仿宋简体" w:eastAsia="方正仿宋简体" w:cs="方正仿宋简体"/>
          <w:b/>
          <w:bCs/>
          <w:color w:val="000000"/>
          <w:sz w:val="32"/>
          <w:szCs w:val="32"/>
          <w:lang w:val="en-US" w:eastAsia="zh-CN"/>
        </w:rPr>
        <w:t>强化体系支撑</w:t>
      </w:r>
    </w:p>
    <w:p>
      <w:pPr>
        <w:shd w:val="clear" w:color="auto" w:fill="FFFFFF"/>
        <w:ind w:firstLine="640" w:firstLineChars="200"/>
        <w:rPr>
          <w:rFonts w:hint="default"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充分发挥农广校主阵地作用，持续提升农广校培训组织能力，强化对高素质农民培育工作的全面支撑。</w:t>
      </w:r>
      <w:r>
        <w:rPr>
          <w:rFonts w:hint="eastAsia" w:ascii="方正仿宋简体" w:hAnsi="仿宋_GB2312" w:eastAsia="方正仿宋简体" w:cs="仿宋_GB2312"/>
          <w:b w:val="0"/>
          <w:bCs w:val="0"/>
          <w:kern w:val="0"/>
          <w:sz w:val="32"/>
          <w:szCs w:val="32"/>
          <w:lang w:val="en-US" w:eastAsia="zh-CN"/>
        </w:rPr>
        <w:t>春耕春管、三夏、防灾减损等应急性培训，优先委托农广校、农技推广机构承办。</w:t>
      </w:r>
      <w:r>
        <w:rPr>
          <w:rFonts w:hint="eastAsia" w:ascii="方正仿宋简体" w:hAnsi="方正仿宋简体" w:eastAsia="方正仿宋简体" w:cs="方正仿宋简体"/>
          <w:b w:val="0"/>
          <w:bCs w:val="0"/>
          <w:color w:val="000000"/>
          <w:sz w:val="32"/>
          <w:szCs w:val="32"/>
          <w:lang w:val="en-US" w:eastAsia="zh-CN"/>
        </w:rPr>
        <w:t>用好用活培育资源，统筹好农技推广机构、农业科研院所、涉农院校等参与高素质农民培育；鼓励支持农业企业、家庭农场、农民合作社、社会服务组织有偿承担农民实习实训任务。</w:t>
      </w:r>
      <w:r>
        <w:rPr>
          <w:rFonts w:hint="eastAsia" w:ascii="方正仿宋简体" w:hAnsi="仿宋_GB2312" w:eastAsia="方正仿宋简体" w:cs="仿宋_GB2312"/>
          <w:b w:val="0"/>
          <w:bCs w:val="0"/>
          <w:kern w:val="0"/>
          <w:sz w:val="32"/>
          <w:szCs w:val="32"/>
          <w:lang w:val="en-US" w:eastAsia="zh-CN"/>
        </w:rPr>
        <w:t>创造条件支持高素质农民参加论坛、展会、技能比赛和农产品交易活动。鼓励支持高素质农民领办创办产业联合体抱团发展。</w:t>
      </w:r>
      <w:r>
        <w:rPr>
          <w:rFonts w:hint="eastAsia" w:ascii="方正仿宋简体" w:hAnsi="方正仿宋简体" w:eastAsia="方正仿宋简体" w:cs="方正仿宋简体"/>
          <w:b w:val="0"/>
          <w:bCs w:val="0"/>
          <w:color w:val="000000"/>
          <w:sz w:val="32"/>
          <w:szCs w:val="32"/>
          <w:lang w:val="en-US" w:eastAsia="zh-CN"/>
        </w:rPr>
        <w:t>选择培育机构要确保资质符合要求，对资质条件不够的不得承担培育工作。</w:t>
      </w:r>
    </w:p>
    <w:p>
      <w:pPr>
        <w:numPr>
          <w:ilvl w:val="0"/>
          <w:numId w:val="0"/>
        </w:numPr>
        <w:shd w:val="clear" w:color="auto" w:fill="FFFFFF"/>
        <w:rPr>
          <w:rFonts w:hint="eastAsia" w:ascii="方正仿宋简体" w:hAnsi="方正仿宋简体" w:eastAsia="方正仿宋简体" w:cs="方正仿宋简体"/>
          <w:b/>
          <w:bCs/>
          <w:color w:val="000000"/>
          <w:sz w:val="32"/>
          <w:szCs w:val="32"/>
          <w:lang w:eastAsia="zh-CN"/>
        </w:rPr>
      </w:pPr>
      <w:r>
        <w:rPr>
          <w:rFonts w:hint="eastAsia" w:ascii="方正仿宋简体" w:hAnsi="方正仿宋简体" w:eastAsia="方正仿宋简体" w:cs="方正仿宋简体"/>
          <w:b w:val="0"/>
          <w:bCs w:val="0"/>
          <w:color w:val="000000"/>
          <w:sz w:val="32"/>
          <w:szCs w:val="32"/>
          <w:lang w:val="en-US" w:eastAsia="zh-CN"/>
        </w:rPr>
        <w:t xml:space="preserve"> </w:t>
      </w:r>
      <w:r>
        <w:rPr>
          <w:rFonts w:hint="eastAsia" w:ascii="方正仿宋简体" w:hAnsi="方正仿宋简体" w:eastAsia="方正仿宋简体" w:cs="方正仿宋简体"/>
          <w:b/>
          <w:bCs/>
          <w:color w:val="000000"/>
          <w:sz w:val="32"/>
          <w:szCs w:val="32"/>
          <w:lang w:val="en-US" w:eastAsia="zh-CN"/>
        </w:rPr>
        <w:t xml:space="preserve">  （三）强化</w:t>
      </w:r>
      <w:r>
        <w:rPr>
          <w:rFonts w:hint="eastAsia" w:ascii="方正仿宋简体" w:hAnsi="方正仿宋简体" w:eastAsia="方正仿宋简体" w:cs="方正仿宋简体"/>
          <w:b/>
          <w:bCs/>
          <w:color w:val="000000"/>
          <w:sz w:val="32"/>
          <w:szCs w:val="32"/>
          <w:lang w:eastAsia="zh-CN"/>
        </w:rPr>
        <w:t>培育</w:t>
      </w:r>
      <w:r>
        <w:rPr>
          <w:rFonts w:hint="eastAsia" w:ascii="方正仿宋简体" w:hAnsi="方正仿宋简体" w:eastAsia="方正仿宋简体" w:cs="方正仿宋简体"/>
          <w:b/>
          <w:bCs/>
          <w:color w:val="000000"/>
          <w:sz w:val="32"/>
          <w:szCs w:val="32"/>
          <w:lang w:val="en-US" w:eastAsia="zh-CN"/>
        </w:rPr>
        <w:t>质量</w:t>
      </w:r>
    </w:p>
    <w:p>
      <w:pPr>
        <w:shd w:val="clear" w:color="auto" w:fill="FFFFFF"/>
        <w:ind w:firstLine="640" w:firstLineChars="200"/>
        <w:rPr>
          <w:rFonts w:hint="default" w:ascii="方正仿宋简体" w:hAnsi="仿宋_GB2312" w:eastAsia="方正仿宋简体" w:cs="仿宋_GB2312"/>
          <w:b/>
          <w:bCs/>
          <w:kern w:val="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认真落实《高素质农民培育规范》，加强培育各环节组织管理，推动高素质农民培育提质增效。</w:t>
      </w:r>
      <w:r>
        <w:rPr>
          <w:rFonts w:hint="eastAsia" w:ascii="方正仿宋简体" w:hAnsi="方正仿宋简体" w:eastAsia="方正仿宋简体" w:cs="方正仿宋简体"/>
          <w:b/>
          <w:bCs/>
          <w:color w:val="000000"/>
          <w:sz w:val="32"/>
          <w:szCs w:val="32"/>
          <w:lang w:val="en-US" w:eastAsia="zh-CN"/>
        </w:rPr>
        <w:t>一是</w:t>
      </w:r>
      <w:r>
        <w:rPr>
          <w:rFonts w:hint="eastAsia" w:ascii="方正仿宋简体" w:hAnsi="方正仿宋简体" w:eastAsia="方正仿宋简体" w:cs="方正仿宋简体"/>
          <w:b/>
          <w:bCs/>
          <w:color w:val="000000"/>
          <w:sz w:val="32"/>
          <w:szCs w:val="32"/>
          <w:shd w:val="clear" w:color="auto" w:fill="FFFFFF"/>
          <w:lang w:val="en-US" w:eastAsia="zh-CN"/>
        </w:rPr>
        <w:t>精选</w:t>
      </w:r>
      <w:r>
        <w:rPr>
          <w:rFonts w:hint="eastAsia" w:ascii="方正仿宋简体" w:hAnsi="方正仿宋简体" w:eastAsia="方正仿宋简体" w:cs="方正仿宋简体"/>
          <w:b/>
          <w:bCs/>
          <w:color w:val="000000"/>
          <w:sz w:val="32"/>
          <w:szCs w:val="32"/>
          <w:shd w:val="clear" w:color="auto" w:fill="FFFFFF"/>
        </w:rPr>
        <w:t>培育对象。</w:t>
      </w:r>
      <w:r>
        <w:rPr>
          <w:rFonts w:hint="eastAsia" w:ascii="方正仿宋简体" w:hAnsi="方正仿宋简体" w:eastAsia="方正仿宋简体" w:cs="方正仿宋简体"/>
          <w:b w:val="0"/>
          <w:bCs w:val="0"/>
          <w:color w:val="000000"/>
          <w:sz w:val="32"/>
          <w:szCs w:val="32"/>
          <w:shd w:val="clear" w:color="auto" w:fill="FFFFFF"/>
          <w:lang w:val="en-US" w:eastAsia="zh-CN"/>
        </w:rPr>
        <w:t>结合本地区主导产业、需求摸底及培育计划，</w:t>
      </w:r>
      <w:r>
        <w:rPr>
          <w:rFonts w:hint="eastAsia" w:ascii="方正仿宋简体" w:hAnsi="方正仿宋简体" w:eastAsia="方正仿宋简体" w:cs="方正仿宋简体"/>
          <w:color w:val="000000"/>
          <w:sz w:val="32"/>
          <w:szCs w:val="32"/>
          <w:shd w:val="clear" w:color="auto" w:fill="FFFFFF"/>
          <w:lang w:val="en-US" w:eastAsia="zh-CN"/>
        </w:rPr>
        <w:t>分层分类精准</w:t>
      </w:r>
      <w:r>
        <w:rPr>
          <w:rFonts w:hint="eastAsia" w:ascii="方正仿宋简体" w:hAnsi="方正仿宋简体" w:eastAsia="方正仿宋简体" w:cs="方正仿宋简体"/>
          <w:color w:val="000000"/>
          <w:sz w:val="32"/>
          <w:szCs w:val="32"/>
          <w:shd w:val="clear" w:color="auto" w:fill="FFFFFF"/>
        </w:rPr>
        <w:t>遴选</w:t>
      </w:r>
      <w:r>
        <w:rPr>
          <w:rFonts w:hint="eastAsia" w:ascii="方正仿宋简体" w:hAnsi="方正仿宋简体" w:eastAsia="方正仿宋简体" w:cs="方正仿宋简体"/>
          <w:kern w:val="0"/>
          <w:sz w:val="32"/>
          <w:szCs w:val="32"/>
          <w:lang w:val="en-US" w:eastAsia="zh-CN"/>
        </w:rPr>
        <w:t>培育对象，</w:t>
      </w:r>
      <w:r>
        <w:rPr>
          <w:rFonts w:hint="eastAsia" w:ascii="方正仿宋简体" w:hAnsi="方正仿宋简体" w:eastAsia="方正仿宋简体" w:cs="方正仿宋简体"/>
          <w:color w:val="000000"/>
          <w:sz w:val="32"/>
          <w:szCs w:val="32"/>
          <w:shd w:val="clear" w:color="auto" w:fill="FFFFFF"/>
          <w:lang w:val="en-US" w:eastAsia="zh-CN"/>
        </w:rPr>
        <w:t>指导其通过</w:t>
      </w:r>
      <w:r>
        <w:rPr>
          <w:rFonts w:hint="eastAsia" w:ascii="方正仿宋简体" w:hAnsi="方正仿宋简体" w:eastAsia="方正仿宋简体" w:cs="方正仿宋简体"/>
          <w:color w:val="000000"/>
          <w:sz w:val="32"/>
          <w:szCs w:val="32"/>
          <w:shd w:val="clear" w:color="auto" w:fill="FFFFFF"/>
        </w:rPr>
        <w:t>手机“云上智农”APP报名。</w:t>
      </w:r>
      <w:r>
        <w:rPr>
          <w:rFonts w:hint="eastAsia" w:ascii="方正仿宋简体" w:hAnsi="方正仿宋简体" w:eastAsia="方正仿宋简体" w:cs="方正仿宋简体"/>
          <w:b/>
          <w:bCs/>
          <w:color w:val="000000"/>
          <w:sz w:val="32"/>
          <w:szCs w:val="32"/>
          <w:shd w:val="clear" w:color="auto" w:fill="FFFFFF"/>
          <w:lang w:val="en-US" w:eastAsia="zh-CN"/>
        </w:rPr>
        <w:t>二是优选培育师资。</w:t>
      </w:r>
      <w:r>
        <w:rPr>
          <w:rFonts w:hint="eastAsia" w:ascii="方正仿宋简体" w:hAnsi="仿宋_GB2312" w:eastAsia="方正仿宋简体" w:cs="仿宋_GB2312"/>
          <w:color w:val="000000"/>
          <w:sz w:val="32"/>
          <w:szCs w:val="32"/>
          <w:shd w:val="clear" w:color="auto" w:fill="FFFFFF"/>
        </w:rPr>
        <w:t>建立开放共享的培育师资库，打造</w:t>
      </w:r>
      <w:r>
        <w:rPr>
          <w:rFonts w:hint="eastAsia" w:ascii="方正仿宋简体" w:hAnsi="仿宋_GB2312" w:eastAsia="方正仿宋简体" w:cs="仿宋_GB2312"/>
          <w:color w:val="000000"/>
          <w:sz w:val="32"/>
          <w:szCs w:val="32"/>
          <w:shd w:val="clear" w:color="auto" w:fill="FFFFFF"/>
          <w:lang w:val="en-US" w:eastAsia="zh-CN"/>
        </w:rPr>
        <w:t>“行业专家+院校名师+乡土秀才”的</w:t>
      </w:r>
      <w:r>
        <w:rPr>
          <w:rFonts w:hint="eastAsia" w:ascii="方正仿宋简体" w:hAnsi="仿宋_GB2312" w:eastAsia="方正仿宋简体" w:cs="仿宋_GB2312"/>
          <w:color w:val="000000"/>
          <w:sz w:val="32"/>
          <w:szCs w:val="32"/>
          <w:shd w:val="clear" w:color="auto" w:fill="FFFFFF"/>
        </w:rPr>
        <w:t>名师队伍，</w:t>
      </w:r>
      <w:r>
        <w:rPr>
          <w:rFonts w:hint="eastAsia" w:ascii="方正仿宋简体" w:hAnsi="仿宋_GB2312" w:eastAsia="方正仿宋简体" w:cs="仿宋_GB2312"/>
          <w:color w:val="000000"/>
          <w:sz w:val="32"/>
          <w:szCs w:val="32"/>
          <w:shd w:val="clear" w:color="auto" w:fill="FFFFFF"/>
          <w:lang w:val="en-US" w:eastAsia="zh-CN"/>
        </w:rPr>
        <w:t>增强</w:t>
      </w:r>
      <w:r>
        <w:rPr>
          <w:rFonts w:hint="eastAsia" w:ascii="方正仿宋简体" w:hAnsi="仿宋_GB2312" w:eastAsia="方正仿宋简体" w:cs="仿宋_GB2312"/>
          <w:color w:val="000000"/>
          <w:sz w:val="32"/>
          <w:szCs w:val="32"/>
          <w:shd w:val="clear" w:color="auto" w:fill="FFFFFF"/>
        </w:rPr>
        <w:t>高素质农民师资力量。</w:t>
      </w:r>
      <w:r>
        <w:rPr>
          <w:rFonts w:hint="eastAsia" w:ascii="Times New Roman" w:hAnsi="Times New Roman" w:eastAsia="仿宋_GB2312" w:cs="Times New Roman"/>
          <w:color w:val="auto"/>
          <w:sz w:val="32"/>
          <w:szCs w:val="32"/>
          <w:highlight w:val="none"/>
        </w:rPr>
        <w:t>优化组合培育师资，</w:t>
      </w:r>
      <w:r>
        <w:rPr>
          <w:rFonts w:hint="eastAsia" w:ascii="Times New Roman" w:hAnsi="Times New Roman" w:eastAsia="仿宋_GB2312" w:cs="Times New Roman"/>
          <w:color w:val="auto"/>
          <w:sz w:val="32"/>
          <w:szCs w:val="32"/>
          <w:highlight w:val="none"/>
          <w:lang w:val="en-US" w:eastAsia="zh-CN"/>
        </w:rPr>
        <w:t>多渠道提供内容丰富的农业农村时代前沿知识技能学习资源</w:t>
      </w:r>
      <w:r>
        <w:rPr>
          <w:rFonts w:hint="eastAsia" w:ascii="仿宋_GB2312" w:hAnsi="仿宋_GB2312" w:eastAsia="仿宋_GB2312" w:cs="仿宋_GB2312"/>
          <w:b/>
          <w:bCs/>
          <w:color w:val="auto"/>
          <w:kern w:val="0"/>
          <w:sz w:val="32"/>
          <w:szCs w:val="32"/>
          <w:lang w:val="en-US" w:eastAsia="zh-CN"/>
        </w:rPr>
        <w:t>。</w:t>
      </w:r>
      <w:r>
        <w:rPr>
          <w:rFonts w:hint="eastAsia" w:ascii="方正仿宋简体" w:hAnsi="仿宋_GB2312" w:eastAsia="方正仿宋简体" w:cs="仿宋_GB2312"/>
          <w:b/>
          <w:bCs/>
          <w:color w:val="000000"/>
          <w:sz w:val="32"/>
          <w:szCs w:val="32"/>
          <w:shd w:val="clear" w:color="auto" w:fill="FFFFFF"/>
          <w:lang w:val="en-US" w:eastAsia="zh-CN"/>
        </w:rPr>
        <w:t>三是优化培训内容。</w:t>
      </w:r>
      <w:r>
        <w:rPr>
          <w:rFonts w:hint="eastAsia" w:ascii="方正仿宋简体" w:hAnsi="仿宋_GB2312" w:eastAsia="方正仿宋简体" w:cs="仿宋_GB2312"/>
          <w:color w:val="000000"/>
          <w:sz w:val="32"/>
          <w:szCs w:val="32"/>
          <w:shd w:val="clear" w:color="auto" w:fill="FFFFFF"/>
          <w:lang w:val="en-US" w:eastAsia="zh-CN"/>
        </w:rPr>
        <w:t>根据培育目标科学确定内容，严格审核开班计划、培训课程及教材，未经审查或审查不合格不予使用。</w:t>
      </w:r>
      <w:r>
        <w:rPr>
          <w:rFonts w:hint="eastAsia" w:ascii="方正仿宋简体" w:hAnsi="方正仿宋简体" w:eastAsia="方正仿宋简体" w:cs="方正仿宋简体"/>
          <w:color w:val="000000"/>
          <w:sz w:val="32"/>
          <w:szCs w:val="32"/>
          <w:shd w:val="clear" w:color="auto" w:fill="FFFFFF"/>
          <w:lang w:val="en-US" w:eastAsia="zh-CN"/>
        </w:rPr>
        <w:t>以</w:t>
      </w:r>
      <w:r>
        <w:rPr>
          <w:rFonts w:hint="eastAsia" w:ascii="方正仿宋简体" w:hAnsi="方正仿宋简体" w:eastAsia="方正仿宋简体" w:cs="方正仿宋简体"/>
          <w:kern w:val="0"/>
          <w:sz w:val="32"/>
          <w:szCs w:val="32"/>
        </w:rPr>
        <w:t>课堂教学、现场</w:t>
      </w:r>
      <w:r>
        <w:rPr>
          <w:rFonts w:hint="eastAsia" w:ascii="方正仿宋简体" w:hAnsi="方正仿宋简体" w:eastAsia="方正仿宋简体" w:cs="方正仿宋简体"/>
          <w:kern w:val="0"/>
          <w:sz w:val="32"/>
          <w:szCs w:val="32"/>
          <w:lang w:val="en-US" w:eastAsia="zh-CN"/>
        </w:rPr>
        <w:t>教学、</w:t>
      </w:r>
      <w:r>
        <w:rPr>
          <w:rFonts w:hint="eastAsia" w:ascii="方正仿宋简体" w:hAnsi="方正仿宋简体" w:eastAsia="方正仿宋简体" w:cs="方正仿宋简体"/>
          <w:kern w:val="0"/>
          <w:sz w:val="32"/>
          <w:szCs w:val="32"/>
        </w:rPr>
        <w:t>实习实训、线上学习、</w:t>
      </w:r>
      <w:r>
        <w:rPr>
          <w:rFonts w:hint="eastAsia" w:ascii="方正仿宋简体" w:hAnsi="方正仿宋简体" w:eastAsia="方正仿宋简体" w:cs="方正仿宋简体"/>
          <w:kern w:val="0"/>
          <w:sz w:val="32"/>
          <w:szCs w:val="32"/>
          <w:lang w:val="en-US" w:eastAsia="zh-CN"/>
        </w:rPr>
        <w:t>观摩交流</w:t>
      </w:r>
      <w:r>
        <w:rPr>
          <w:rFonts w:hint="eastAsia" w:ascii="方正仿宋简体" w:hAnsi="方正仿宋简体" w:eastAsia="方正仿宋简体" w:cs="方正仿宋简体"/>
          <w:color w:val="000000"/>
          <w:sz w:val="32"/>
          <w:szCs w:val="32"/>
          <w:shd w:val="clear" w:color="auto" w:fill="FFFFFF"/>
        </w:rPr>
        <w:t>等</w:t>
      </w:r>
      <w:r>
        <w:rPr>
          <w:rFonts w:hint="eastAsia" w:ascii="方正仿宋简体" w:hAnsi="方正仿宋简体" w:eastAsia="方正仿宋简体" w:cs="方正仿宋简体"/>
          <w:color w:val="000000"/>
          <w:sz w:val="32"/>
          <w:szCs w:val="32"/>
          <w:shd w:val="clear" w:color="auto" w:fill="FFFFFF"/>
          <w:lang w:val="en-US" w:eastAsia="zh-CN"/>
        </w:rPr>
        <w:t>多种方式，科学</w:t>
      </w:r>
      <w:r>
        <w:rPr>
          <w:rFonts w:hint="eastAsia" w:ascii="方正仿宋简体" w:hAnsi="仿宋_GB2312" w:eastAsia="方正仿宋简体" w:cs="仿宋_GB2312"/>
          <w:color w:val="000000"/>
          <w:sz w:val="32"/>
          <w:szCs w:val="32"/>
          <w:shd w:val="clear" w:color="auto" w:fill="FFFFFF"/>
          <w:lang w:val="en-US" w:eastAsia="zh-CN"/>
        </w:rPr>
        <w:t>设置培训课程</w:t>
      </w:r>
      <w:r>
        <w:rPr>
          <w:rFonts w:hint="eastAsia" w:ascii="方正仿宋简体" w:hAnsi="方正仿宋简体" w:eastAsia="方正仿宋简体" w:cs="方正仿宋简体"/>
          <w:color w:val="000000"/>
          <w:sz w:val="32"/>
          <w:szCs w:val="32"/>
          <w:shd w:val="clear" w:color="auto" w:fill="FFFFFF"/>
          <w:lang w:val="en-US" w:eastAsia="zh-CN"/>
        </w:rPr>
        <w:t>优化培训方法</w:t>
      </w:r>
      <w:r>
        <w:rPr>
          <w:rFonts w:hint="eastAsia" w:ascii="方正仿宋简体" w:hAnsi="仿宋_GB2312" w:eastAsia="方正仿宋简体" w:cs="仿宋_GB2312"/>
          <w:color w:val="000000"/>
          <w:sz w:val="32"/>
          <w:szCs w:val="32"/>
          <w:shd w:val="clear" w:color="auto" w:fill="FFFFFF"/>
          <w:lang w:val="en-US" w:eastAsia="zh-CN"/>
        </w:rPr>
        <w:t>。</w:t>
      </w:r>
      <w:r>
        <w:rPr>
          <w:rFonts w:hint="eastAsia" w:ascii="方正仿宋简体" w:hAnsi="方正仿宋简体" w:eastAsia="方正仿宋简体" w:cs="方正仿宋简体"/>
          <w:color w:val="000000"/>
          <w:sz w:val="32"/>
          <w:szCs w:val="32"/>
          <w:shd w:val="clear" w:color="auto" w:fill="FFFFFF"/>
        </w:rPr>
        <w:t>构建培训</w:t>
      </w:r>
      <w:r>
        <w:rPr>
          <w:rFonts w:hint="eastAsia" w:ascii="方正仿宋简体" w:hAnsi="方正仿宋简体" w:eastAsia="方正仿宋简体" w:cs="方正仿宋简体"/>
          <w:color w:val="000000"/>
          <w:sz w:val="32"/>
          <w:szCs w:val="32"/>
          <w:shd w:val="clear" w:color="auto" w:fill="FFFFFF"/>
          <w:lang w:val="en-US" w:eastAsia="zh-CN"/>
        </w:rPr>
        <w:t>模块</w:t>
      </w:r>
      <w:r>
        <w:rPr>
          <w:rFonts w:hint="eastAsia" w:ascii="方正仿宋简体" w:hAnsi="方正仿宋简体" w:eastAsia="方正仿宋简体" w:cs="方正仿宋简体"/>
          <w:color w:val="000000"/>
          <w:sz w:val="32"/>
          <w:szCs w:val="32"/>
          <w:shd w:val="clear" w:color="auto" w:fill="FFFFFF"/>
        </w:rPr>
        <w:t>，</w:t>
      </w:r>
      <w:r>
        <w:rPr>
          <w:rFonts w:hint="eastAsia" w:ascii="方正仿宋简体" w:hAnsi="仿宋_GB2312" w:eastAsia="方正仿宋简体" w:cs="仿宋_GB2312"/>
          <w:color w:val="000000"/>
          <w:sz w:val="32"/>
          <w:szCs w:val="32"/>
          <w:shd w:val="clear" w:color="auto" w:fill="FFFFFF"/>
          <w:lang w:val="en-US" w:eastAsia="zh-CN"/>
        </w:rPr>
        <w:t>分模块安排好培训，提高培育的针对性。</w:t>
      </w:r>
      <w:r>
        <w:rPr>
          <w:rFonts w:hint="eastAsia" w:ascii="方正仿宋简体" w:hAnsi="方正仿宋简体" w:eastAsia="方正仿宋简体" w:cs="方正仿宋简体"/>
          <w:color w:val="000000"/>
          <w:sz w:val="32"/>
          <w:szCs w:val="32"/>
          <w:shd w:val="clear" w:color="auto" w:fill="FFFFFF"/>
          <w:lang w:val="en-US" w:eastAsia="zh-CN"/>
        </w:rPr>
        <w:t>要遴选</w:t>
      </w:r>
      <w:r>
        <w:rPr>
          <w:rFonts w:hint="eastAsia" w:ascii="方正仿宋简体" w:hAnsi="方正仿宋简体" w:eastAsia="方正仿宋简体" w:cs="方正仿宋简体"/>
          <w:color w:val="auto"/>
          <w:kern w:val="0"/>
          <w:sz w:val="32"/>
          <w:szCs w:val="32"/>
          <w:lang w:val="en-US" w:eastAsia="zh-CN"/>
        </w:rPr>
        <w:t>最适宜的培育场景，做到宜培则培，宜训则训，增强培育效果。</w:t>
      </w:r>
      <w:r>
        <w:rPr>
          <w:rFonts w:hint="eastAsia" w:ascii="方正仿宋简体" w:hAnsi="仿宋_GB2312" w:eastAsia="方正仿宋简体" w:cs="仿宋_GB2312"/>
          <w:b/>
          <w:bCs/>
          <w:color w:val="000000"/>
          <w:sz w:val="32"/>
          <w:szCs w:val="32"/>
          <w:shd w:val="clear" w:color="auto" w:fill="FFFFFF"/>
          <w:lang w:val="en-US" w:eastAsia="zh-CN"/>
        </w:rPr>
        <w:t>四是把控</w:t>
      </w:r>
      <w:r>
        <w:rPr>
          <w:rFonts w:hint="eastAsia" w:ascii="方正仿宋简体" w:hAnsi="方正仿宋简体" w:eastAsia="方正仿宋简体" w:cs="方正仿宋简体"/>
          <w:b/>
          <w:bCs/>
          <w:color w:val="000000"/>
          <w:kern w:val="0"/>
          <w:sz w:val="32"/>
          <w:szCs w:val="32"/>
        </w:rPr>
        <w:t>培训</w:t>
      </w:r>
      <w:r>
        <w:rPr>
          <w:rFonts w:hint="eastAsia" w:ascii="方正仿宋简体" w:hAnsi="方正仿宋简体" w:eastAsia="方正仿宋简体" w:cs="方正仿宋简体"/>
          <w:b/>
          <w:bCs/>
          <w:color w:val="000000"/>
          <w:kern w:val="0"/>
          <w:sz w:val="32"/>
          <w:szCs w:val="32"/>
          <w:lang w:val="en-US" w:eastAsia="zh-CN"/>
        </w:rPr>
        <w:t>时长</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仿宋_GB2312" w:eastAsia="方正仿宋简体" w:cs="仿宋_GB2312"/>
          <w:kern w:val="0"/>
          <w:sz w:val="32"/>
          <w:szCs w:val="32"/>
          <w:lang w:eastAsia="zh-CN"/>
        </w:rPr>
        <w:t>经营管理类培训</w:t>
      </w:r>
      <w:r>
        <w:rPr>
          <w:rFonts w:hint="eastAsia" w:ascii="方正仿宋简体" w:hAnsi="仿宋_GB2312" w:eastAsia="方正仿宋简体" w:cs="仿宋_GB2312"/>
          <w:kern w:val="0"/>
          <w:sz w:val="32"/>
          <w:szCs w:val="32"/>
        </w:rPr>
        <w:t>，</w:t>
      </w:r>
      <w:r>
        <w:rPr>
          <w:rFonts w:hint="eastAsia" w:ascii="方正仿宋简体" w:hAnsi="仿宋_GB2312" w:eastAsia="方正仿宋简体" w:cs="仿宋_GB2312"/>
          <w:kern w:val="0"/>
          <w:sz w:val="32"/>
          <w:szCs w:val="32"/>
          <w:lang w:val="en-US" w:eastAsia="zh-CN"/>
        </w:rPr>
        <w:t>培训时间控制在56-120个学时；专业生产型和技能服务型时间控制在24-56个学时</w:t>
      </w:r>
      <w:r>
        <w:rPr>
          <w:rFonts w:hint="eastAsia" w:ascii="方正仿宋简体" w:hAnsi="仿宋_GB2312" w:eastAsia="方正仿宋简体" w:cs="仿宋_GB2312"/>
          <w:kern w:val="0"/>
          <w:sz w:val="32"/>
          <w:szCs w:val="32"/>
          <w:lang w:eastAsia="zh-CN"/>
        </w:rPr>
        <w:t>。</w:t>
      </w:r>
      <w:r>
        <w:rPr>
          <w:rFonts w:hint="eastAsia" w:ascii="方正仿宋简体" w:hAnsi="仿宋_GB2312" w:eastAsia="方正仿宋简体" w:cs="仿宋_GB2312"/>
          <w:kern w:val="0"/>
          <w:sz w:val="32"/>
          <w:szCs w:val="32"/>
          <w:lang w:val="en-US" w:eastAsia="zh-CN"/>
        </w:rPr>
        <w:t>可根据不同类型的培训需求分时段安排课堂教学和实训实操。以生产技术培训为主的，实操实训教学时数不应低于总学时的2/3。坚持线上线下融合，课堂教学和实训实操结合。</w:t>
      </w:r>
      <w:r>
        <w:rPr>
          <w:rFonts w:hint="eastAsia" w:ascii="方正仿宋简体" w:hAnsi="仿宋_GB2312" w:eastAsia="方正仿宋简体" w:cs="仿宋_GB2312"/>
          <w:b/>
          <w:bCs/>
          <w:kern w:val="0"/>
          <w:sz w:val="32"/>
          <w:szCs w:val="32"/>
          <w:lang w:val="en-US" w:eastAsia="zh-CN"/>
        </w:rPr>
        <w:t>五是做好跟踪服务。</w:t>
      </w:r>
      <w:r>
        <w:rPr>
          <w:rFonts w:hint="eastAsia" w:ascii="方正仿宋简体" w:hAnsi="仿宋_GB2312" w:eastAsia="方正仿宋简体" w:cs="仿宋_GB2312"/>
          <w:b w:val="0"/>
          <w:bCs w:val="0"/>
          <w:kern w:val="0"/>
          <w:sz w:val="32"/>
          <w:szCs w:val="32"/>
          <w:lang w:val="en-US" w:eastAsia="zh-CN"/>
        </w:rPr>
        <w:t>认真开展育后跟踪服务指导，积极协调组织农业农村系统专业队伍和技术力量，分层分类为培育对象提供长期技术指导服务，帮助产业发展带头人获取基础设施建设、产业项目、信贷保险等方面支持。</w:t>
      </w:r>
    </w:p>
    <w:p>
      <w:pPr>
        <w:numPr>
          <w:ilvl w:val="0"/>
          <w:numId w:val="0"/>
        </w:numPr>
        <w:shd w:val="clear" w:color="auto" w:fill="FFFFFF"/>
        <w:ind w:firstLine="643" w:firstLineChars="200"/>
        <w:rPr>
          <w:rFonts w:hint="default" w:ascii="方正仿宋简体" w:hAnsi="仿宋_GB2312" w:eastAsia="方正仿宋简体" w:cs="仿宋_GB2312"/>
          <w:b/>
          <w:bCs/>
          <w:kern w:val="0"/>
          <w:sz w:val="32"/>
          <w:szCs w:val="32"/>
          <w:lang w:val="en-US" w:eastAsia="zh-CN"/>
        </w:rPr>
      </w:pPr>
      <w:r>
        <w:rPr>
          <w:rFonts w:hint="eastAsia" w:ascii="方正仿宋简体" w:hAnsi="仿宋_GB2312" w:eastAsia="方正仿宋简体" w:cs="仿宋_GB2312"/>
          <w:b/>
          <w:bCs/>
          <w:kern w:val="0"/>
          <w:sz w:val="32"/>
          <w:szCs w:val="32"/>
          <w:lang w:val="en-US" w:eastAsia="zh-CN"/>
        </w:rPr>
        <w:t>（四）强化监督管理</w:t>
      </w:r>
    </w:p>
    <w:p>
      <w:pPr>
        <w:numPr>
          <w:ilvl w:val="0"/>
          <w:numId w:val="0"/>
        </w:numPr>
        <w:shd w:val="clear" w:color="auto" w:fill="FFFFFF"/>
        <w:ind w:firstLine="640" w:firstLineChars="200"/>
        <w:rPr>
          <w:rFonts w:hint="eastAsia" w:ascii="方正仿宋简体" w:hAnsi="仿宋_GB2312" w:eastAsia="方正仿宋简体" w:cs="仿宋_GB2312"/>
          <w:b w:val="0"/>
          <w:bCs w:val="0"/>
          <w:kern w:val="0"/>
          <w:sz w:val="32"/>
          <w:szCs w:val="32"/>
          <w:lang w:val="en-US" w:eastAsia="zh-CN"/>
        </w:rPr>
      </w:pPr>
      <w:r>
        <w:rPr>
          <w:rFonts w:hint="eastAsia" w:ascii="方正仿宋简体" w:hAnsi="仿宋_GB2312" w:eastAsia="方正仿宋简体" w:cs="仿宋_GB2312"/>
          <w:b w:val="0"/>
          <w:bCs w:val="0"/>
          <w:kern w:val="0"/>
          <w:sz w:val="32"/>
          <w:szCs w:val="32"/>
          <w:lang w:val="en-US" w:eastAsia="zh-CN"/>
        </w:rPr>
        <w:t>一是开展培育全过程监管。确保培训信息100%录入农民教育培训信息管理系统，充分利用信息管理系统平台对培育全过程进行监管，按要求开展学员发展监测。二是加强资金监管。利用农业农村部转移支付管理平台，加强对培育资金支出使用等进行监管。按照《农业经营主体能力提升专项资金管理办法》，强化过程监督和质量效果评价，分级开展绩效评价。本项目资金主要用于支付需求调研、线上线下培训、实践实训、跟踪监测等与培育工作相关的费用，不得列支招投标费用。</w:t>
      </w:r>
    </w:p>
    <w:p>
      <w:pPr>
        <w:numPr>
          <w:ilvl w:val="0"/>
          <w:numId w:val="4"/>
        </w:numPr>
        <w:shd w:val="clear" w:color="auto" w:fill="FFFFFF"/>
        <w:ind w:left="642" w:leftChars="0" w:firstLine="0" w:firstLineChars="0"/>
        <w:rPr>
          <w:rFonts w:hint="eastAsia" w:ascii="方正仿宋简体" w:hAnsi="仿宋_GB2312" w:eastAsia="方正仿宋简体" w:cs="仿宋_GB2312"/>
          <w:b/>
          <w:bCs/>
          <w:kern w:val="0"/>
          <w:sz w:val="32"/>
          <w:szCs w:val="32"/>
          <w:lang w:val="en-US" w:eastAsia="zh-CN"/>
        </w:rPr>
      </w:pPr>
      <w:r>
        <w:rPr>
          <w:rFonts w:hint="eastAsia" w:ascii="方正仿宋简体" w:hAnsi="仿宋_GB2312" w:eastAsia="方正仿宋简体" w:cs="仿宋_GB2312"/>
          <w:b/>
          <w:bCs/>
          <w:kern w:val="0"/>
          <w:sz w:val="32"/>
          <w:szCs w:val="32"/>
          <w:lang w:val="en-US" w:eastAsia="zh-CN"/>
        </w:rPr>
        <w:t>强化典型培树</w:t>
      </w:r>
    </w:p>
    <w:p>
      <w:pPr>
        <w:widowControl/>
        <w:spacing w:beforeAutospacing="0" w:afterAutospacing="0" w:line="600" w:lineRule="exact"/>
        <w:ind w:firstLine="640" w:firstLineChars="200"/>
        <w:jc w:val="left"/>
        <w:rPr>
          <w:rFonts w:hint="eastAsia" w:ascii="方正仿宋简体" w:hAnsi="方正仿宋简体" w:eastAsia="方正仿宋简体" w:cs="方正仿宋简体"/>
          <w:color w:val="000000"/>
          <w:kern w:val="0"/>
          <w:sz w:val="32"/>
          <w:szCs w:val="32"/>
          <w:shd w:val="clear" w:color="auto" w:fill="FFFFFF"/>
          <w:lang w:val="en-US" w:eastAsia="zh-CN" w:bidi="ar-SA"/>
        </w:rPr>
      </w:pPr>
      <w:r>
        <w:rPr>
          <w:rFonts w:hint="eastAsia" w:ascii="方正仿宋简体" w:hAnsi="方正仿宋简体" w:eastAsia="方正仿宋简体" w:cs="方正仿宋简体"/>
          <w:color w:val="000000"/>
          <w:kern w:val="0"/>
          <w:sz w:val="32"/>
          <w:szCs w:val="32"/>
          <w:lang w:val="en-US" w:eastAsia="zh-CN" w:bidi="ar-SA"/>
        </w:rPr>
        <w:t>认真贯彻“三化三法”，及时总结高素质农民培育工作好经验好做法，培树先进典型。充分利用广播、电视、报刊等传统媒体以及网络、微信、微博等新媒体，加大宣传报道力度，</w:t>
      </w:r>
      <w:r>
        <w:rPr>
          <w:rFonts w:hint="eastAsia" w:ascii="方正仿宋简体" w:hAnsi="方正仿宋简体" w:eastAsia="方正仿宋简体" w:cs="方正仿宋简体"/>
          <w:color w:val="000000"/>
          <w:kern w:val="0"/>
          <w:sz w:val="32"/>
          <w:szCs w:val="32"/>
          <w:shd w:val="clear" w:color="auto" w:fill="FFFFFF"/>
          <w:lang w:val="en-US" w:eastAsia="zh-CN" w:bidi="ar-SA"/>
        </w:rPr>
        <w:t>强化示范推广，充分发挥高素质农民在乡村全面振兴中的引领辐射带动作用。</w:t>
      </w:r>
    </w:p>
    <w:p>
      <w:pPr>
        <w:shd w:val="clear" w:color="auto" w:fill="FFFFFF"/>
        <w:rPr>
          <w:rFonts w:ascii="方正仿宋简体" w:hAnsi="Calibri" w:eastAsia="方正仿宋简体" w:cs="Times New Roman"/>
          <w:color w:val="000000"/>
          <w:sz w:val="32"/>
          <w:szCs w:val="32"/>
          <w:shd w:val="clear" w:color="auto" w:fill="FFFFFF"/>
        </w:rPr>
      </w:pPr>
    </w:p>
    <w:p>
      <w:pPr>
        <w:numPr>
          <w:ilvl w:val="0"/>
          <w:numId w:val="0"/>
        </w:numPr>
        <w:shd w:val="clear" w:color="auto" w:fill="FFFFFF"/>
        <w:ind w:leftChars="200"/>
        <w:rPr>
          <w:rFonts w:hint="default" w:ascii="方正仿宋简体" w:hAnsi="仿宋_GB2312" w:eastAsia="方正仿宋简体" w:cs="仿宋_GB2312"/>
          <w:b/>
          <w:bCs/>
          <w:kern w:val="0"/>
          <w:sz w:val="32"/>
          <w:szCs w:val="32"/>
          <w:lang w:val="en-US" w:eastAsia="zh-CN"/>
        </w:rPr>
      </w:pPr>
      <w:r>
        <w:rPr>
          <w:rFonts w:hint="eastAsia" w:ascii="方正仿宋简体" w:hAnsi="仿宋_GB2312" w:eastAsia="方正仿宋简体" w:cs="仿宋_GB2312"/>
          <w:b/>
          <w:bCs/>
          <w:kern w:val="0"/>
          <w:sz w:val="32"/>
          <w:szCs w:val="32"/>
          <w:lang w:val="en-US" w:eastAsia="zh-CN"/>
        </w:rPr>
        <w:t xml:space="preserve"> </w:t>
      </w:r>
    </w:p>
    <w:p>
      <w:pPr>
        <w:numPr>
          <w:ilvl w:val="0"/>
          <w:numId w:val="0"/>
        </w:numPr>
        <w:shd w:val="clear" w:color="auto" w:fill="FFFFFF"/>
        <w:ind w:firstLine="641"/>
        <w:rPr>
          <w:rFonts w:hint="eastAsia" w:ascii="方正仿宋简体" w:hAnsi="仿宋_GB2312" w:eastAsia="方正仿宋简体" w:cs="仿宋_GB2312"/>
          <w:color w:val="000000"/>
          <w:sz w:val="32"/>
          <w:szCs w:val="32"/>
          <w:shd w:val="clear" w:color="auto" w:fill="FFFFFF"/>
          <w:lang w:val="en-US" w:eastAsia="zh-CN"/>
        </w:rPr>
      </w:pPr>
    </w:p>
    <w:p>
      <w:pPr>
        <w:shd w:val="clear" w:color="auto" w:fill="FFFFFF"/>
        <w:ind w:firstLine="640" w:firstLineChars="200"/>
        <w:rPr>
          <w:rFonts w:ascii="方正仿宋简体" w:hAnsi="Calibri" w:eastAsia="方正仿宋简体" w:cs="Times New Roman"/>
          <w:color w:val="000000"/>
          <w:sz w:val="32"/>
          <w:szCs w:val="32"/>
          <w:shd w:val="clear" w:color="auto" w:fill="FFFFFF"/>
        </w:rPr>
      </w:pPr>
    </w:p>
    <w:p/>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宋体_YS">
    <w:altName w:val="宋体"/>
    <w:panose1 w:val="0201060001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Calibri" w:hAnsi="Calibri" w:eastAsia="宋体" w:cs="Times New Roman"/>
                              <w:sz w:val="18"/>
                            </w:rPr>
                          </w:pPr>
                          <w:r>
                            <w:rPr>
                              <w:rFonts w:ascii="Calibri" w:hAnsi="Calibri" w:eastAsia="宋体" w:cs="Times New Roman"/>
                            </w:rPr>
                            <w:fldChar w:fldCharType="begin"/>
                          </w:r>
                          <w:r>
                            <w:rPr>
                              <w:rFonts w:ascii="Calibri" w:hAnsi="Calibri" w:eastAsia="宋体" w:cs="Times New Roman"/>
                            </w:rPr>
                            <w:instrText xml:space="preserve"> PAGE  \* MERGEFORMAT </w:instrText>
                          </w:r>
                          <w:r>
                            <w:rPr>
                              <w:rFonts w:ascii="Calibri" w:hAnsi="Calibri" w:eastAsia="宋体" w:cs="Times New Roman"/>
                            </w:rPr>
                            <w:fldChar w:fldCharType="separate"/>
                          </w:r>
                          <w:r>
                            <w:rPr>
                              <w:rFonts w:ascii="Calibri" w:hAnsi="Calibri" w:eastAsia="宋体" w:cs="Times New Roman"/>
                              <w:sz w:val="18"/>
                            </w:rPr>
                            <w:t>4</w:t>
                          </w:r>
                          <w:r>
                            <w:rPr>
                              <w:rFonts w:ascii="Calibri" w:hAnsi="Calibri" w:eastAsia="宋体" w:cs="Times New Roman"/>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znmHW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jiZe5u7o3x4jzZZHTh1GWKKaHHrITHpaurQpf/u56vF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N3znmHWAQAAsAMAAA4AAAAAAAAAAQAgAAAA&#10;HwEAAGRycy9lMm9Eb2MueG1sUEsFBgAAAAAGAAYAWQEAAGcFAAAAAA==&#10;">
              <v:fill on="f" focussize="0,0"/>
              <v:stroke on="f" weight="0.5pt"/>
              <v:imagedata o:title=""/>
              <o:lock v:ext="edit" aspectratio="f"/>
              <v:textbox inset="0mm,0mm,0mm,0mm" style="mso-fit-shape-to-text:t;">
                <w:txbxContent>
                  <w:p>
                    <w:pPr>
                      <w:snapToGrid w:val="0"/>
                      <w:rPr>
                        <w:rFonts w:ascii="Calibri" w:hAnsi="Calibri" w:eastAsia="宋体" w:cs="Times New Roman"/>
                        <w:sz w:val="18"/>
                      </w:rPr>
                    </w:pPr>
                    <w:r>
                      <w:rPr>
                        <w:rFonts w:ascii="Calibri" w:hAnsi="Calibri" w:eastAsia="宋体" w:cs="Times New Roman"/>
                      </w:rPr>
                      <w:fldChar w:fldCharType="begin"/>
                    </w:r>
                    <w:r>
                      <w:rPr>
                        <w:rFonts w:ascii="Calibri" w:hAnsi="Calibri" w:eastAsia="宋体" w:cs="Times New Roman"/>
                      </w:rPr>
                      <w:instrText xml:space="preserve"> PAGE  \* MERGEFORMAT </w:instrText>
                    </w:r>
                    <w:r>
                      <w:rPr>
                        <w:rFonts w:ascii="Calibri" w:hAnsi="Calibri" w:eastAsia="宋体" w:cs="Times New Roman"/>
                      </w:rPr>
                      <w:fldChar w:fldCharType="separate"/>
                    </w:r>
                    <w:r>
                      <w:rPr>
                        <w:rFonts w:ascii="Calibri" w:hAnsi="Calibri" w:eastAsia="宋体" w:cs="Times New Roman"/>
                        <w:sz w:val="18"/>
                      </w:rPr>
                      <w:t>4</w:t>
                    </w:r>
                    <w:r>
                      <w:rPr>
                        <w:rFonts w:ascii="Calibri" w:hAnsi="Calibri" w:eastAsia="宋体" w:cs="Times New Roman"/>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tabs>
        <w:tab w:val="center" w:pos="4153"/>
        <w:tab w:val="right" w:pos="8306"/>
      </w:tabs>
      <w:snapToGrid w:val="0"/>
      <w:jc w:val="both"/>
      <w:rPr>
        <w:rFonts w:ascii="Calibri" w:hAnsi="Calibri"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tabs>
        <w:tab w:val="center" w:pos="4153"/>
        <w:tab w:val="right" w:pos="8306"/>
      </w:tabs>
      <w:snapToGrid w:val="0"/>
      <w:jc w:val="both"/>
      <w:rPr>
        <w:rFonts w:ascii="Calibri" w:hAnsi="Calibri" w:eastAsia="宋体" w:cs="Times New Roman"/>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tabs>
        <w:tab w:val="center" w:pos="4153"/>
        <w:tab w:val="right" w:pos="8306"/>
      </w:tabs>
      <w:snapToGrid w:val="0"/>
      <w:jc w:val="both"/>
      <w:rPr>
        <w:rFonts w:ascii="Calibri" w:hAnsi="Calibri"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2577F"/>
    <w:multiLevelType w:val="singleLevel"/>
    <w:tmpl w:val="C702577F"/>
    <w:lvl w:ilvl="0" w:tentative="0">
      <w:start w:val="2"/>
      <w:numFmt w:val="chineseCounting"/>
      <w:suff w:val="nothing"/>
      <w:lvlText w:val="%1、"/>
      <w:lvlJc w:val="left"/>
      <w:rPr>
        <w:rFonts w:hint="eastAsia"/>
      </w:rPr>
    </w:lvl>
  </w:abstractNum>
  <w:abstractNum w:abstractNumId="1">
    <w:nsid w:val="CFA8F933"/>
    <w:multiLevelType w:val="singleLevel"/>
    <w:tmpl w:val="CFA8F933"/>
    <w:lvl w:ilvl="0" w:tentative="0">
      <w:start w:val="1"/>
      <w:numFmt w:val="chineseCounting"/>
      <w:suff w:val="nothing"/>
      <w:lvlText w:val="（%1）"/>
      <w:lvlJc w:val="left"/>
      <w:rPr>
        <w:rFonts w:hint="eastAsia"/>
      </w:rPr>
    </w:lvl>
  </w:abstractNum>
  <w:abstractNum w:abstractNumId="2">
    <w:nsid w:val="2B7A4F07"/>
    <w:multiLevelType w:val="singleLevel"/>
    <w:tmpl w:val="2B7A4F07"/>
    <w:lvl w:ilvl="0" w:tentative="0">
      <w:start w:val="5"/>
      <w:numFmt w:val="chineseCounting"/>
      <w:suff w:val="nothing"/>
      <w:lvlText w:val="（%1）"/>
      <w:lvlJc w:val="left"/>
      <w:pPr>
        <w:ind w:left="642" w:leftChars="0" w:firstLine="0" w:firstLineChars="0"/>
      </w:pPr>
      <w:rPr>
        <w:rFonts w:hint="eastAsia"/>
      </w:rPr>
    </w:lvl>
  </w:abstractNum>
  <w:abstractNum w:abstractNumId="3">
    <w:nsid w:val="59E3A490"/>
    <w:multiLevelType w:val="singleLevel"/>
    <w:tmpl w:val="59E3A490"/>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M2FmMjI5ODhmM2JlZTY0OTVlY2Q4ODY3MTk2NWIifQ=="/>
  </w:docVars>
  <w:rsids>
    <w:rsidRoot w:val="6414145E"/>
    <w:rsid w:val="6414145E"/>
    <w:rsid w:val="64B76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2024-06-20T08:10:00Z</dcterms:created>
  <dc:creator>杨</dc:creator>
  <cp:lastModifiedBy>杨</cp:lastModifiedBy>
  <dcterms:modified xsi:type="dcterms:W3CDTF">2024-06-20T08:11:46Z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E4034DB334434B82B19E18479D5F50F1_11</vt:lpwstr>
  </property>
</Properties>
</file>